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174" w:rsidRDefault="00FA0174" w:rsidP="00754753">
      <w:pPr>
        <w:shd w:val="clear" w:color="auto" w:fill="FFFFFF"/>
        <w:outlineLvl w:val="1"/>
        <w:rPr>
          <w:rFonts w:eastAsia="Times New Roman"/>
          <w:spacing w:val="24"/>
          <w:sz w:val="32"/>
          <w:szCs w:val="32"/>
        </w:rPr>
      </w:pPr>
      <w:r w:rsidRPr="00FA0174">
        <w:rPr>
          <w:rFonts w:eastAsia="Times New Roman"/>
          <w:spacing w:val="24"/>
          <w:sz w:val="32"/>
          <w:szCs w:val="32"/>
        </w:rPr>
        <w:t>POL 503/606:</w:t>
      </w:r>
      <w:r>
        <w:rPr>
          <w:rFonts w:eastAsia="Times New Roman"/>
          <w:spacing w:val="24"/>
          <w:sz w:val="32"/>
          <w:szCs w:val="32"/>
        </w:rPr>
        <w:t xml:space="preserve"> RESEARCH PAPER BIBLIOGRAPHY and FOOTNOTES/ENDNOTES</w:t>
      </w:r>
    </w:p>
    <w:p w:rsidR="00FA0174" w:rsidRDefault="00FA0174" w:rsidP="00754753">
      <w:pPr>
        <w:shd w:val="clear" w:color="auto" w:fill="FFFFFF"/>
        <w:outlineLvl w:val="1"/>
        <w:rPr>
          <w:rFonts w:eastAsia="Times New Roman"/>
          <w:spacing w:val="24"/>
          <w:sz w:val="32"/>
          <w:szCs w:val="32"/>
        </w:rPr>
      </w:pPr>
    </w:p>
    <w:p w:rsidR="00FA0174" w:rsidRDefault="00FA0174" w:rsidP="00754753">
      <w:pPr>
        <w:shd w:val="clear" w:color="auto" w:fill="FFFFFF"/>
        <w:outlineLvl w:val="1"/>
        <w:rPr>
          <w:rFonts w:eastAsia="Times New Roman"/>
          <w:spacing w:val="24"/>
          <w:sz w:val="32"/>
          <w:szCs w:val="32"/>
        </w:rPr>
      </w:pPr>
      <w:r>
        <w:rPr>
          <w:rFonts w:eastAsia="Times New Roman"/>
          <w:spacing w:val="24"/>
          <w:sz w:val="32"/>
          <w:szCs w:val="32"/>
        </w:rPr>
        <w:t>I. A COMPLETE AND CONSISTENT BIBLIOGRAPHY</w:t>
      </w:r>
    </w:p>
    <w:p w:rsidR="00FA0174" w:rsidRDefault="00FA0174" w:rsidP="00754753">
      <w:pPr>
        <w:shd w:val="clear" w:color="auto" w:fill="FFFFFF"/>
        <w:outlineLvl w:val="1"/>
        <w:rPr>
          <w:rFonts w:eastAsia="Times New Roman"/>
          <w:spacing w:val="24"/>
          <w:sz w:val="32"/>
          <w:szCs w:val="32"/>
        </w:rPr>
      </w:pPr>
    </w:p>
    <w:p w:rsidR="00FA0174" w:rsidRDefault="00FA0174" w:rsidP="00754753">
      <w:pPr>
        <w:shd w:val="clear" w:color="auto" w:fill="FFFFFF"/>
        <w:outlineLvl w:val="1"/>
        <w:rPr>
          <w:rFonts w:eastAsia="Times New Roman"/>
          <w:spacing w:val="24"/>
          <w:sz w:val="32"/>
          <w:szCs w:val="32"/>
        </w:rPr>
      </w:pPr>
      <w:r>
        <w:rPr>
          <w:rFonts w:eastAsia="Times New Roman"/>
          <w:spacing w:val="24"/>
          <w:sz w:val="32"/>
          <w:szCs w:val="32"/>
        </w:rPr>
        <w:t>You can choose to do your Bibliography in either the Turabian style (below) or the APA style, as long as all of the entries are consistently and thoroughly cited in the Bibliography.  Additional important things:</w:t>
      </w:r>
    </w:p>
    <w:p w:rsidR="00FA0174" w:rsidRDefault="00FA0174" w:rsidP="00754753">
      <w:pPr>
        <w:shd w:val="clear" w:color="auto" w:fill="FFFFFF"/>
        <w:outlineLvl w:val="1"/>
        <w:rPr>
          <w:rFonts w:eastAsia="Times New Roman"/>
          <w:spacing w:val="24"/>
          <w:sz w:val="32"/>
          <w:szCs w:val="32"/>
        </w:rPr>
      </w:pPr>
    </w:p>
    <w:p w:rsidR="00FA0174" w:rsidRDefault="00FA0174" w:rsidP="00754753">
      <w:pPr>
        <w:shd w:val="clear" w:color="auto" w:fill="FFFFFF"/>
        <w:outlineLvl w:val="1"/>
        <w:rPr>
          <w:rFonts w:eastAsia="Times New Roman"/>
          <w:spacing w:val="24"/>
          <w:sz w:val="32"/>
          <w:szCs w:val="32"/>
        </w:rPr>
      </w:pPr>
      <w:r>
        <w:rPr>
          <w:rFonts w:eastAsia="Times New Roman"/>
          <w:spacing w:val="24"/>
          <w:sz w:val="32"/>
          <w:szCs w:val="32"/>
        </w:rPr>
        <w:t xml:space="preserve">* Entries are alphabetized </w:t>
      </w:r>
      <w:r w:rsidR="001D5F31">
        <w:rPr>
          <w:rFonts w:eastAsia="Times New Roman"/>
          <w:spacing w:val="24"/>
          <w:sz w:val="32"/>
          <w:szCs w:val="32"/>
        </w:rPr>
        <w:t xml:space="preserve">(Beginning with “A” and ending with “Z”) </w:t>
      </w:r>
      <w:r>
        <w:rPr>
          <w:rFonts w:eastAsia="Times New Roman"/>
          <w:spacing w:val="24"/>
          <w:sz w:val="32"/>
          <w:szCs w:val="32"/>
        </w:rPr>
        <w:t>according to the last name of the only or first author, or if there is no author, the first letter in the source title.</w:t>
      </w:r>
    </w:p>
    <w:p w:rsidR="00FA0174" w:rsidRDefault="00FA0174" w:rsidP="00754753">
      <w:pPr>
        <w:shd w:val="clear" w:color="auto" w:fill="FFFFFF"/>
        <w:outlineLvl w:val="1"/>
        <w:rPr>
          <w:rFonts w:eastAsia="Times New Roman"/>
          <w:spacing w:val="24"/>
          <w:sz w:val="32"/>
          <w:szCs w:val="32"/>
        </w:rPr>
      </w:pPr>
    </w:p>
    <w:p w:rsidR="00FA0174" w:rsidRDefault="00FA0174" w:rsidP="00754753">
      <w:pPr>
        <w:shd w:val="clear" w:color="auto" w:fill="FFFFFF"/>
        <w:outlineLvl w:val="1"/>
        <w:rPr>
          <w:rFonts w:eastAsia="Times New Roman"/>
          <w:spacing w:val="24"/>
          <w:sz w:val="32"/>
          <w:szCs w:val="32"/>
        </w:rPr>
      </w:pPr>
      <w:r>
        <w:rPr>
          <w:rFonts w:eastAsia="Times New Roman"/>
          <w:spacing w:val="24"/>
          <w:sz w:val="32"/>
          <w:szCs w:val="32"/>
        </w:rPr>
        <w:t>* The lines within an entry are single-spaced, with each line after the first line indented about 5 spaces (in the example, below, the indentation is only about 3 spaces: I prefer 5-8 so that it is easier to distinguish one entry from the next).</w:t>
      </w:r>
    </w:p>
    <w:p w:rsidR="00FA0174" w:rsidRDefault="00FA0174" w:rsidP="00754753">
      <w:pPr>
        <w:shd w:val="clear" w:color="auto" w:fill="FFFFFF"/>
        <w:outlineLvl w:val="1"/>
        <w:rPr>
          <w:rFonts w:eastAsia="Times New Roman"/>
          <w:spacing w:val="24"/>
          <w:sz w:val="32"/>
          <w:szCs w:val="32"/>
        </w:rPr>
      </w:pPr>
    </w:p>
    <w:p w:rsidR="00FA0174" w:rsidRDefault="00FA0174" w:rsidP="00754753">
      <w:pPr>
        <w:shd w:val="clear" w:color="auto" w:fill="FFFFFF"/>
        <w:outlineLvl w:val="1"/>
        <w:rPr>
          <w:rFonts w:eastAsia="Times New Roman"/>
          <w:spacing w:val="24"/>
          <w:sz w:val="32"/>
          <w:szCs w:val="32"/>
        </w:rPr>
      </w:pPr>
      <w:r>
        <w:rPr>
          <w:rFonts w:eastAsia="Times New Roman"/>
          <w:spacing w:val="24"/>
          <w:sz w:val="32"/>
          <w:szCs w:val="32"/>
        </w:rPr>
        <w:t>* As long as you indent each line after the first in a bibliographic entry, you can use single space between entries as well.</w:t>
      </w:r>
    </w:p>
    <w:p w:rsidR="00FA0174" w:rsidRDefault="00FA0174" w:rsidP="00754753">
      <w:pPr>
        <w:shd w:val="clear" w:color="auto" w:fill="FFFFFF"/>
        <w:outlineLvl w:val="1"/>
        <w:rPr>
          <w:rFonts w:eastAsia="Times New Roman"/>
          <w:spacing w:val="24"/>
          <w:sz w:val="32"/>
          <w:szCs w:val="32"/>
        </w:rPr>
      </w:pPr>
    </w:p>
    <w:p w:rsidR="00FA0174" w:rsidRDefault="00FA0174" w:rsidP="00754753">
      <w:pPr>
        <w:shd w:val="clear" w:color="auto" w:fill="FFFFFF"/>
        <w:outlineLvl w:val="1"/>
        <w:rPr>
          <w:rFonts w:eastAsia="Times New Roman"/>
          <w:spacing w:val="24"/>
          <w:sz w:val="32"/>
          <w:szCs w:val="32"/>
        </w:rPr>
      </w:pPr>
      <w:r>
        <w:rPr>
          <w:rFonts w:eastAsia="Times New Roman"/>
          <w:spacing w:val="24"/>
          <w:sz w:val="32"/>
          <w:szCs w:val="32"/>
        </w:rPr>
        <w:t xml:space="preserve">* </w:t>
      </w:r>
      <w:r w:rsidR="00DB1FB7">
        <w:rPr>
          <w:rFonts w:eastAsia="Times New Roman"/>
          <w:spacing w:val="24"/>
          <w:sz w:val="32"/>
          <w:szCs w:val="32"/>
        </w:rPr>
        <w:t>It is very important to have a correct Bibliography in place because your footnotes/endnotes must be easily connected to the source in the Bibliography.</w:t>
      </w:r>
      <w:r w:rsidR="00820636">
        <w:rPr>
          <w:rFonts w:eastAsia="Times New Roman"/>
          <w:spacing w:val="24"/>
          <w:sz w:val="32"/>
          <w:szCs w:val="32"/>
        </w:rPr>
        <w:t xml:space="preserve"> See below for detailed information on footnotes/endnotes.</w:t>
      </w:r>
    </w:p>
    <w:p w:rsidR="00820636" w:rsidRDefault="00820636" w:rsidP="00754753">
      <w:pPr>
        <w:shd w:val="clear" w:color="auto" w:fill="FFFFFF"/>
        <w:outlineLvl w:val="1"/>
        <w:rPr>
          <w:rFonts w:eastAsia="Times New Roman"/>
          <w:spacing w:val="24"/>
          <w:sz w:val="32"/>
          <w:szCs w:val="32"/>
        </w:rPr>
      </w:pPr>
    </w:p>
    <w:p w:rsidR="00820636" w:rsidRDefault="001D5F31" w:rsidP="00754753">
      <w:pPr>
        <w:shd w:val="clear" w:color="auto" w:fill="FFFFFF"/>
        <w:outlineLvl w:val="1"/>
        <w:rPr>
          <w:rFonts w:eastAsia="Times New Roman"/>
          <w:spacing w:val="24"/>
          <w:sz w:val="32"/>
          <w:szCs w:val="32"/>
        </w:rPr>
      </w:pPr>
      <w:r>
        <w:rPr>
          <w:rFonts w:eastAsia="Times New Roman"/>
          <w:spacing w:val="24"/>
          <w:sz w:val="32"/>
          <w:szCs w:val="32"/>
        </w:rPr>
        <w:t xml:space="preserve">II. </w:t>
      </w:r>
      <w:r w:rsidR="00820636">
        <w:rPr>
          <w:rFonts w:eastAsia="Times New Roman"/>
          <w:spacing w:val="24"/>
          <w:sz w:val="32"/>
          <w:szCs w:val="32"/>
        </w:rPr>
        <w:t>FOOTNOTES/ENDNOTES</w:t>
      </w:r>
    </w:p>
    <w:p w:rsidR="00820636" w:rsidRDefault="00820636" w:rsidP="00754753">
      <w:pPr>
        <w:shd w:val="clear" w:color="auto" w:fill="FFFFFF"/>
        <w:outlineLvl w:val="1"/>
        <w:rPr>
          <w:rFonts w:eastAsia="Times New Roman"/>
          <w:spacing w:val="24"/>
          <w:sz w:val="32"/>
          <w:szCs w:val="32"/>
        </w:rPr>
      </w:pPr>
    </w:p>
    <w:p w:rsidR="001D5F31" w:rsidRDefault="00820636" w:rsidP="00754753">
      <w:pPr>
        <w:shd w:val="clear" w:color="auto" w:fill="FFFFFF"/>
        <w:outlineLvl w:val="1"/>
        <w:rPr>
          <w:rFonts w:eastAsia="Times New Roman"/>
          <w:spacing w:val="24"/>
          <w:sz w:val="32"/>
          <w:szCs w:val="32"/>
        </w:rPr>
      </w:pPr>
      <w:r>
        <w:rPr>
          <w:rFonts w:eastAsia="Times New Roman"/>
          <w:spacing w:val="24"/>
          <w:sz w:val="32"/>
          <w:szCs w:val="32"/>
        </w:rPr>
        <w:t xml:space="preserve">It is easy to create either footnotes or endnotes in Word (or to switch from one to the other).  Just go to the “References” tab and then to the second set of commands from the left, and </w:t>
      </w:r>
      <w:r>
        <w:rPr>
          <w:rFonts w:eastAsia="Times New Roman"/>
          <w:spacing w:val="24"/>
          <w:sz w:val="32"/>
          <w:szCs w:val="32"/>
        </w:rPr>
        <w:lastRenderedPageBreak/>
        <w:t xml:space="preserve">then to the “Footnotes” arrow in the bottom right corner (here you will choose between footnotes or endnotes).  </w:t>
      </w:r>
    </w:p>
    <w:p w:rsidR="001D5F31" w:rsidRDefault="001D5F31" w:rsidP="00754753">
      <w:pPr>
        <w:shd w:val="clear" w:color="auto" w:fill="FFFFFF"/>
        <w:outlineLvl w:val="1"/>
        <w:rPr>
          <w:rFonts w:eastAsia="Times New Roman"/>
          <w:spacing w:val="24"/>
          <w:sz w:val="32"/>
          <w:szCs w:val="32"/>
        </w:rPr>
      </w:pPr>
    </w:p>
    <w:p w:rsidR="00820636" w:rsidRDefault="00820636" w:rsidP="00754753">
      <w:pPr>
        <w:shd w:val="clear" w:color="auto" w:fill="FFFFFF"/>
        <w:outlineLvl w:val="1"/>
        <w:rPr>
          <w:rFonts w:eastAsia="Times New Roman"/>
          <w:spacing w:val="24"/>
          <w:sz w:val="32"/>
          <w:szCs w:val="32"/>
        </w:rPr>
      </w:pPr>
      <w:r>
        <w:rPr>
          <w:rFonts w:eastAsia="Times New Roman"/>
          <w:spacing w:val="24"/>
          <w:sz w:val="32"/>
          <w:szCs w:val="32"/>
        </w:rPr>
        <w:t>Things to make sure of:</w:t>
      </w:r>
    </w:p>
    <w:p w:rsidR="00820636" w:rsidRDefault="00820636" w:rsidP="00754753">
      <w:pPr>
        <w:shd w:val="clear" w:color="auto" w:fill="FFFFFF"/>
        <w:outlineLvl w:val="1"/>
        <w:rPr>
          <w:rFonts w:eastAsia="Times New Roman"/>
          <w:spacing w:val="24"/>
          <w:sz w:val="32"/>
          <w:szCs w:val="32"/>
        </w:rPr>
      </w:pPr>
    </w:p>
    <w:p w:rsidR="00820636" w:rsidRDefault="00820636" w:rsidP="00754753">
      <w:pPr>
        <w:shd w:val="clear" w:color="auto" w:fill="FFFFFF"/>
        <w:outlineLvl w:val="1"/>
        <w:rPr>
          <w:rFonts w:eastAsia="Times New Roman"/>
          <w:spacing w:val="24"/>
          <w:sz w:val="32"/>
          <w:szCs w:val="32"/>
        </w:rPr>
      </w:pPr>
      <w:r>
        <w:rPr>
          <w:rFonts w:eastAsia="Times New Roman"/>
          <w:spacing w:val="24"/>
          <w:sz w:val="32"/>
          <w:szCs w:val="32"/>
        </w:rPr>
        <w:t>* Make sure that the “Number Format” is Arabic, not Roman, numerals (that is, the number format should be 1,2,3)</w:t>
      </w:r>
      <w:r w:rsidR="001D5F31">
        <w:rPr>
          <w:rFonts w:eastAsia="Times New Roman"/>
          <w:spacing w:val="24"/>
          <w:sz w:val="32"/>
          <w:szCs w:val="32"/>
        </w:rPr>
        <w:t>.</w:t>
      </w:r>
    </w:p>
    <w:p w:rsidR="00820636" w:rsidRDefault="00820636" w:rsidP="00754753">
      <w:pPr>
        <w:shd w:val="clear" w:color="auto" w:fill="FFFFFF"/>
        <w:outlineLvl w:val="1"/>
        <w:rPr>
          <w:rFonts w:eastAsia="Times New Roman"/>
          <w:spacing w:val="24"/>
          <w:sz w:val="32"/>
          <w:szCs w:val="32"/>
        </w:rPr>
      </w:pPr>
    </w:p>
    <w:p w:rsidR="00820636" w:rsidRDefault="00820636" w:rsidP="00754753">
      <w:pPr>
        <w:shd w:val="clear" w:color="auto" w:fill="FFFFFF"/>
        <w:outlineLvl w:val="1"/>
        <w:rPr>
          <w:rFonts w:eastAsia="Times New Roman"/>
          <w:spacing w:val="24"/>
          <w:sz w:val="32"/>
          <w:szCs w:val="32"/>
        </w:rPr>
      </w:pPr>
      <w:r>
        <w:rPr>
          <w:rFonts w:eastAsia="Times New Roman"/>
          <w:spacing w:val="24"/>
          <w:sz w:val="32"/>
          <w:szCs w:val="32"/>
        </w:rPr>
        <w:t>* Make sure that your footnotes or endnotes start at “1” and that the numbering is “Continuous” (</w:t>
      </w:r>
      <w:r w:rsidR="00B1715F">
        <w:rPr>
          <w:rFonts w:eastAsia="Times New Roman"/>
          <w:spacing w:val="24"/>
          <w:sz w:val="32"/>
          <w:szCs w:val="32"/>
        </w:rPr>
        <w:t>that is, you do not begin with the number “1” on each page: if I ma</w:t>
      </w:r>
      <w:r w:rsidR="001D5F31">
        <w:rPr>
          <w:rFonts w:eastAsia="Times New Roman"/>
          <w:spacing w:val="24"/>
          <w:sz w:val="32"/>
          <w:szCs w:val="32"/>
        </w:rPr>
        <w:t>k</w:t>
      </w:r>
      <w:r w:rsidR="00B1715F">
        <w:rPr>
          <w:rFonts w:eastAsia="Times New Roman"/>
          <w:spacing w:val="24"/>
          <w:sz w:val="32"/>
          <w:szCs w:val="32"/>
        </w:rPr>
        <w:t xml:space="preserve">e a reference to footnote or endnote #7 </w:t>
      </w:r>
      <w:r w:rsidR="001D5F31">
        <w:rPr>
          <w:rFonts w:eastAsia="Times New Roman"/>
          <w:spacing w:val="24"/>
          <w:sz w:val="32"/>
          <w:szCs w:val="32"/>
        </w:rPr>
        <w:t xml:space="preserve">in your paper </w:t>
      </w:r>
      <w:r w:rsidR="00B1715F">
        <w:rPr>
          <w:rFonts w:eastAsia="Times New Roman"/>
          <w:spacing w:val="24"/>
          <w:sz w:val="32"/>
          <w:szCs w:val="32"/>
        </w:rPr>
        <w:t>there should be only one footnote or endnote #7 in the whole paper).</w:t>
      </w:r>
    </w:p>
    <w:p w:rsidR="00B1715F" w:rsidRDefault="00B1715F" w:rsidP="00754753">
      <w:pPr>
        <w:shd w:val="clear" w:color="auto" w:fill="FFFFFF"/>
        <w:outlineLvl w:val="1"/>
        <w:rPr>
          <w:rFonts w:eastAsia="Times New Roman"/>
          <w:spacing w:val="24"/>
          <w:sz w:val="32"/>
          <w:szCs w:val="32"/>
        </w:rPr>
      </w:pPr>
    </w:p>
    <w:p w:rsidR="00B1715F" w:rsidRPr="00FA0174" w:rsidRDefault="00B1715F" w:rsidP="00754753">
      <w:pPr>
        <w:shd w:val="clear" w:color="auto" w:fill="FFFFFF"/>
        <w:outlineLvl w:val="1"/>
        <w:rPr>
          <w:rFonts w:eastAsia="Times New Roman"/>
          <w:spacing w:val="24"/>
          <w:sz w:val="32"/>
          <w:szCs w:val="32"/>
        </w:rPr>
      </w:pPr>
      <w:r>
        <w:rPr>
          <w:rFonts w:eastAsia="Times New Roman"/>
          <w:spacing w:val="24"/>
          <w:sz w:val="32"/>
          <w:szCs w:val="32"/>
        </w:rPr>
        <w:t>* Follow the guidelines below (Turabian/Chicago style) in your footnote or endnote citations.  Note especially the use of “Ibid.” (short for the Latin “ibidem” – which is why you put a period after the “d” – meaning, “as above.”)</w:t>
      </w:r>
    </w:p>
    <w:p w:rsidR="00FA0174" w:rsidRDefault="00FA0174" w:rsidP="00754753">
      <w:pPr>
        <w:shd w:val="clear" w:color="auto" w:fill="FFFFFF"/>
        <w:outlineLvl w:val="1"/>
        <w:rPr>
          <w:rFonts w:ascii="Georgia" w:eastAsia="Times New Roman" w:hAnsi="Georgia" w:cs="Times"/>
          <w:color w:val="D94B27"/>
          <w:spacing w:val="24"/>
          <w:sz w:val="32"/>
          <w:szCs w:val="32"/>
        </w:rPr>
      </w:pPr>
    </w:p>
    <w:p w:rsidR="00FA0174" w:rsidRDefault="00FA0174" w:rsidP="00754753">
      <w:pPr>
        <w:shd w:val="clear" w:color="auto" w:fill="FFFFFF"/>
        <w:outlineLvl w:val="1"/>
        <w:rPr>
          <w:rFonts w:ascii="Georgia" w:eastAsia="Times New Roman" w:hAnsi="Georgia" w:cs="Times"/>
          <w:color w:val="D94B27"/>
          <w:spacing w:val="24"/>
          <w:sz w:val="32"/>
          <w:szCs w:val="32"/>
        </w:rPr>
      </w:pPr>
      <w:r>
        <w:rPr>
          <w:rFonts w:ascii="Georgia" w:eastAsia="Times New Roman" w:hAnsi="Georgia" w:cs="Times"/>
          <w:color w:val="D94B27"/>
          <w:spacing w:val="24"/>
          <w:sz w:val="32"/>
          <w:szCs w:val="32"/>
        </w:rPr>
        <w:t>KATE L. TURABIAN, 8</w:t>
      </w:r>
      <w:r w:rsidRPr="00FA0174">
        <w:rPr>
          <w:rFonts w:ascii="Georgia" w:eastAsia="Times New Roman" w:hAnsi="Georgia" w:cs="Times"/>
          <w:color w:val="D94B27"/>
          <w:spacing w:val="24"/>
          <w:sz w:val="32"/>
          <w:szCs w:val="32"/>
          <w:vertAlign w:val="superscript"/>
        </w:rPr>
        <w:t>th</w:t>
      </w:r>
      <w:r>
        <w:rPr>
          <w:rFonts w:ascii="Georgia" w:eastAsia="Times New Roman" w:hAnsi="Georgia" w:cs="Times"/>
          <w:color w:val="D94B27"/>
          <w:spacing w:val="24"/>
          <w:sz w:val="32"/>
          <w:szCs w:val="32"/>
        </w:rPr>
        <w:t xml:space="preserve"> EDITION</w:t>
      </w:r>
    </w:p>
    <w:p w:rsidR="00FA0174" w:rsidRPr="00FA0174" w:rsidRDefault="00FA0174" w:rsidP="00754753">
      <w:pPr>
        <w:shd w:val="clear" w:color="auto" w:fill="FFFFFF"/>
        <w:outlineLvl w:val="1"/>
        <w:rPr>
          <w:rFonts w:ascii="Georgia" w:eastAsia="Times New Roman" w:hAnsi="Georgia" w:cs="Times"/>
          <w:color w:val="D94B27"/>
          <w:spacing w:val="24"/>
          <w:sz w:val="32"/>
          <w:szCs w:val="32"/>
        </w:rPr>
      </w:pPr>
    </w:p>
    <w:p w:rsidR="00754753" w:rsidRPr="00754753" w:rsidRDefault="00754753" w:rsidP="00754753">
      <w:pPr>
        <w:shd w:val="clear" w:color="auto" w:fill="FFFFFF"/>
        <w:outlineLvl w:val="1"/>
        <w:rPr>
          <w:rFonts w:ascii="Georgia" w:eastAsia="Times New Roman" w:hAnsi="Georgia" w:cs="Times"/>
          <w:color w:val="D94B27"/>
          <w:spacing w:val="24"/>
          <w:sz w:val="69"/>
          <w:szCs w:val="69"/>
        </w:rPr>
      </w:pPr>
      <w:r w:rsidRPr="00754753">
        <w:rPr>
          <w:rFonts w:ascii="Georgia" w:eastAsia="Times New Roman" w:hAnsi="Georgia" w:cs="Times"/>
          <w:color w:val="D94B27"/>
          <w:spacing w:val="24"/>
          <w:sz w:val="69"/>
          <w:szCs w:val="69"/>
        </w:rPr>
        <w:t>A Manual for Writers</w:t>
      </w:r>
    </w:p>
    <w:p w:rsidR="00754753" w:rsidRPr="00754753" w:rsidRDefault="00754753" w:rsidP="00754753">
      <w:pPr>
        <w:pBdr>
          <w:bottom w:val="threeDEngrave" w:sz="6" w:space="8" w:color="000000"/>
        </w:pBdr>
        <w:shd w:val="clear" w:color="auto" w:fill="FFFFFF"/>
        <w:outlineLvl w:val="1"/>
        <w:rPr>
          <w:rFonts w:ascii="Georgia" w:eastAsia="Times New Roman" w:hAnsi="Georgia" w:cs="Times"/>
          <w:color w:val="D94B27"/>
          <w:spacing w:val="12"/>
          <w:sz w:val="36"/>
          <w:szCs w:val="36"/>
        </w:rPr>
      </w:pPr>
      <w:r w:rsidRPr="00754753">
        <w:rPr>
          <w:rFonts w:ascii="Georgia" w:eastAsia="Times New Roman" w:hAnsi="Georgia" w:cs="Times"/>
          <w:color w:val="D94B27"/>
          <w:spacing w:val="12"/>
          <w:sz w:val="36"/>
          <w:szCs w:val="36"/>
        </w:rPr>
        <w:t>of Research Papers, Theses, and Dissertations</w:t>
      </w:r>
    </w:p>
    <w:p w:rsidR="00754753" w:rsidRDefault="00754753" w:rsidP="00754753">
      <w:pPr>
        <w:shd w:val="clear" w:color="auto" w:fill="FFFFFF"/>
        <w:outlineLvl w:val="2"/>
        <w:rPr>
          <w:rFonts w:ascii="Georgia" w:eastAsia="Times New Roman" w:hAnsi="Georgia" w:cs="Times"/>
          <w:color w:val="FF9900"/>
          <w:spacing w:val="12"/>
          <w:sz w:val="36"/>
          <w:szCs w:val="36"/>
        </w:rPr>
      </w:pPr>
      <w:r w:rsidRPr="00754753">
        <w:rPr>
          <w:rFonts w:ascii="Georgia" w:eastAsia="Times New Roman" w:hAnsi="Georgia" w:cs="Times"/>
          <w:color w:val="FF9900"/>
          <w:spacing w:val="12"/>
          <w:sz w:val="36"/>
          <w:szCs w:val="36"/>
        </w:rPr>
        <w:t>Turabian Quick Guide</w:t>
      </w:r>
    </w:p>
    <w:p w:rsidR="00754753" w:rsidRDefault="00754753" w:rsidP="00754753">
      <w:pPr>
        <w:shd w:val="clear" w:color="auto" w:fill="FFFFFF"/>
        <w:outlineLvl w:val="2"/>
        <w:rPr>
          <w:rFonts w:ascii="Georgia" w:eastAsia="Times New Roman" w:hAnsi="Georgia" w:cs="Times"/>
          <w:color w:val="FF9900"/>
          <w:spacing w:val="12"/>
          <w:sz w:val="36"/>
          <w:szCs w:val="36"/>
        </w:rPr>
      </w:pPr>
    </w:p>
    <w:p w:rsidR="00F8022D" w:rsidRDefault="00F8022D" w:rsidP="00754753">
      <w:pPr>
        <w:shd w:val="clear" w:color="auto" w:fill="FFFFFF"/>
        <w:outlineLvl w:val="2"/>
        <w:rPr>
          <w:rFonts w:ascii="Georgia" w:eastAsia="Times New Roman" w:hAnsi="Georgia" w:cs="Times"/>
          <w:color w:val="0070C0"/>
          <w:spacing w:val="12"/>
        </w:rPr>
      </w:pPr>
      <w:r>
        <w:rPr>
          <w:rFonts w:ascii="Georgia" w:eastAsia="Times New Roman" w:hAnsi="Georgia" w:cs="Times"/>
          <w:color w:val="0070C0"/>
          <w:spacing w:val="12"/>
        </w:rPr>
        <w:t>ALL OF THE FOLLOWING INFORMATION BELOW (except where I have written “Note from Dr. Beck”) is from:</w:t>
      </w:r>
    </w:p>
    <w:p w:rsidR="00F8022D" w:rsidRDefault="00F8022D" w:rsidP="00754753">
      <w:pPr>
        <w:shd w:val="clear" w:color="auto" w:fill="FFFFFF"/>
        <w:outlineLvl w:val="2"/>
        <w:rPr>
          <w:rFonts w:ascii="Georgia" w:eastAsia="Times New Roman" w:hAnsi="Georgia" w:cs="Times"/>
          <w:color w:val="0070C0"/>
          <w:spacing w:val="12"/>
        </w:rPr>
      </w:pPr>
    </w:p>
    <w:p w:rsidR="00754753" w:rsidRDefault="007846C3" w:rsidP="00754753">
      <w:pPr>
        <w:shd w:val="clear" w:color="auto" w:fill="FFFFFF"/>
        <w:outlineLvl w:val="2"/>
        <w:rPr>
          <w:rStyle w:val="Hyperlink"/>
          <w:rFonts w:ascii="Georgia" w:eastAsia="Times New Roman" w:hAnsi="Georgia" w:cs="Times"/>
          <w:spacing w:val="12"/>
        </w:rPr>
      </w:pPr>
      <w:hyperlink r:id="rId6" w:history="1">
        <w:r w:rsidR="00754753" w:rsidRPr="002F1D46">
          <w:rPr>
            <w:rStyle w:val="Hyperlink"/>
            <w:rFonts w:ascii="Georgia" w:eastAsia="Times New Roman" w:hAnsi="Georgia" w:cs="Times"/>
            <w:spacing w:val="12"/>
          </w:rPr>
          <w:t>http://www.press.uchicago.edu/books/turabian/turabian_citationguide.html</w:t>
        </w:r>
      </w:hyperlink>
    </w:p>
    <w:p w:rsidR="00F8022D" w:rsidRDefault="00F8022D" w:rsidP="00754753">
      <w:pPr>
        <w:shd w:val="clear" w:color="auto" w:fill="FFFFFF"/>
        <w:outlineLvl w:val="2"/>
        <w:rPr>
          <w:rStyle w:val="Hyperlink"/>
          <w:rFonts w:ascii="Georgia" w:eastAsia="Times New Roman" w:hAnsi="Georgia" w:cs="Times"/>
          <w:spacing w:val="12"/>
        </w:rPr>
      </w:pPr>
    </w:p>
    <w:p w:rsidR="00F8022D" w:rsidRDefault="00F8022D" w:rsidP="00754753">
      <w:pPr>
        <w:shd w:val="clear" w:color="auto" w:fill="FFFFFF"/>
        <w:outlineLvl w:val="2"/>
        <w:rPr>
          <w:rFonts w:ascii="Georgia" w:eastAsia="Times New Roman" w:hAnsi="Georgia" w:cs="Times"/>
          <w:color w:val="0070C0"/>
          <w:spacing w:val="12"/>
        </w:rPr>
      </w:pPr>
      <w:r>
        <w:rPr>
          <w:rStyle w:val="Hyperlink"/>
          <w:rFonts w:ascii="Georgia" w:eastAsia="Times New Roman" w:hAnsi="Georgia" w:cs="Times"/>
          <w:spacing w:val="12"/>
        </w:rPr>
        <w:t>I’m informing you that all of the material below, except for my notes, is taken directly from the indicated website here so that I won’t put quotation marks around the material I am directly copying: the beginning and end quotation marks might confuse you with respect to how to do specific citations.</w:t>
      </w:r>
    </w:p>
    <w:p w:rsidR="00754753" w:rsidRDefault="00754753" w:rsidP="00754753">
      <w:pPr>
        <w:shd w:val="clear" w:color="auto" w:fill="FFFFFF"/>
        <w:outlineLvl w:val="2"/>
        <w:rPr>
          <w:rFonts w:ascii="Georgia" w:eastAsia="Times New Roman" w:hAnsi="Georgia" w:cs="Times"/>
          <w:color w:val="0070C0"/>
          <w:spacing w:val="12"/>
        </w:rPr>
      </w:pPr>
      <w:r>
        <w:rPr>
          <w:rFonts w:ascii="Georgia" w:eastAsia="Times New Roman" w:hAnsi="Georgia" w:cs="Times"/>
          <w:color w:val="0070C0"/>
          <w:spacing w:val="12"/>
        </w:rPr>
        <w:t xml:space="preserve"> </w:t>
      </w:r>
    </w:p>
    <w:p w:rsidR="00754753" w:rsidRDefault="00754753" w:rsidP="00754753">
      <w:pPr>
        <w:shd w:val="clear" w:color="auto" w:fill="FFFFFF"/>
        <w:outlineLvl w:val="2"/>
        <w:rPr>
          <w:rFonts w:ascii="Georgia" w:eastAsia="Times New Roman" w:hAnsi="Georgia" w:cs="Times"/>
          <w:color w:val="0070C0"/>
          <w:spacing w:val="12"/>
        </w:rPr>
      </w:pPr>
      <w:r>
        <w:rPr>
          <w:rFonts w:ascii="Georgia" w:eastAsia="Times New Roman" w:hAnsi="Georgia" w:cs="Times"/>
          <w:color w:val="0070C0"/>
          <w:spacing w:val="12"/>
        </w:rPr>
        <w:t xml:space="preserve">[NOTE FROM DR. BECK: In the citation examples </w:t>
      </w:r>
      <w:r w:rsidR="00F8022D">
        <w:rPr>
          <w:rFonts w:ascii="Georgia" w:eastAsia="Times New Roman" w:hAnsi="Georgia" w:cs="Times"/>
          <w:color w:val="0070C0"/>
          <w:spacing w:val="12"/>
        </w:rPr>
        <w:t xml:space="preserve">after the first one (for which I have added something) </w:t>
      </w:r>
      <w:r>
        <w:rPr>
          <w:rFonts w:ascii="Georgia" w:eastAsia="Times New Roman" w:hAnsi="Georgia" w:cs="Times"/>
          <w:color w:val="0070C0"/>
          <w:spacing w:val="12"/>
        </w:rPr>
        <w:t xml:space="preserve">given below, the citation format under no. 1 is the format for the </w:t>
      </w:r>
      <w:r>
        <w:rPr>
          <w:rFonts w:ascii="Georgia" w:eastAsia="Times New Roman" w:hAnsi="Georgia" w:cs="Times"/>
          <w:color w:val="0070C0"/>
          <w:spacing w:val="12"/>
        </w:rPr>
        <w:lastRenderedPageBreak/>
        <w:t xml:space="preserve">first citation of the source in a footnote.  The shortened citation under no. 2 is how you cite the source in a footnote after the first time you cite the full source.  </w:t>
      </w:r>
    </w:p>
    <w:p w:rsidR="00754753" w:rsidRDefault="00754753" w:rsidP="00754753">
      <w:pPr>
        <w:shd w:val="clear" w:color="auto" w:fill="FFFFFF"/>
        <w:outlineLvl w:val="2"/>
        <w:rPr>
          <w:rFonts w:ascii="Georgia" w:eastAsia="Times New Roman" w:hAnsi="Georgia" w:cs="Times"/>
          <w:color w:val="0070C0"/>
          <w:spacing w:val="12"/>
        </w:rPr>
      </w:pPr>
    </w:p>
    <w:p w:rsidR="00EC2482" w:rsidRDefault="00754753" w:rsidP="00754753">
      <w:pPr>
        <w:shd w:val="clear" w:color="auto" w:fill="FFFFFF"/>
        <w:outlineLvl w:val="2"/>
        <w:rPr>
          <w:rFonts w:ascii="Georgia" w:eastAsia="Times New Roman" w:hAnsi="Georgia" w:cs="Times"/>
          <w:color w:val="0070C0"/>
          <w:spacing w:val="12"/>
        </w:rPr>
      </w:pPr>
      <w:r>
        <w:rPr>
          <w:rFonts w:ascii="Georgia" w:eastAsia="Times New Roman" w:hAnsi="Georgia" w:cs="Times"/>
          <w:color w:val="0070C0"/>
          <w:spacing w:val="12"/>
        </w:rPr>
        <w:t>The citation style right under the shortened style in no. 2 is the style you use to cite the source in the BIBLIOGRAPHY</w:t>
      </w:r>
      <w:r w:rsidR="00EE5FA1">
        <w:rPr>
          <w:rFonts w:ascii="Georgia" w:eastAsia="Times New Roman" w:hAnsi="Georgia" w:cs="Times"/>
          <w:color w:val="0070C0"/>
          <w:spacing w:val="12"/>
        </w:rPr>
        <w:t xml:space="preserve"> if you use the Turabian/Chicago Manual style.  You can also use APA style for the Bibliography if you have already started using that.</w:t>
      </w:r>
    </w:p>
    <w:p w:rsidR="00EC2482" w:rsidRDefault="00EC2482" w:rsidP="00754753">
      <w:pPr>
        <w:shd w:val="clear" w:color="auto" w:fill="FFFFFF"/>
        <w:outlineLvl w:val="2"/>
        <w:rPr>
          <w:rFonts w:ascii="Georgia" w:eastAsia="Times New Roman" w:hAnsi="Georgia" w:cs="Times"/>
          <w:color w:val="0070C0"/>
          <w:spacing w:val="12"/>
        </w:rPr>
      </w:pPr>
    </w:p>
    <w:p w:rsidR="00754753" w:rsidRDefault="00EC2482" w:rsidP="00754753">
      <w:pPr>
        <w:shd w:val="clear" w:color="auto" w:fill="FFFFFF"/>
        <w:outlineLvl w:val="2"/>
        <w:rPr>
          <w:rFonts w:ascii="Georgia" w:eastAsia="Times New Roman" w:hAnsi="Georgia" w:cs="Times"/>
          <w:color w:val="0070C0"/>
          <w:spacing w:val="12"/>
        </w:rPr>
      </w:pPr>
      <w:r>
        <w:rPr>
          <w:rFonts w:ascii="Georgia" w:eastAsia="Times New Roman" w:hAnsi="Georgia" w:cs="Times"/>
          <w:color w:val="0070C0"/>
          <w:spacing w:val="12"/>
        </w:rPr>
        <w:t>In the Bibliography, you indent every line AFTER the first line by 3 spaces</w:t>
      </w:r>
      <w:r w:rsidR="009D7DD8">
        <w:rPr>
          <w:rFonts w:ascii="Georgia" w:eastAsia="Times New Roman" w:hAnsi="Georgia" w:cs="Times"/>
          <w:color w:val="0070C0"/>
          <w:spacing w:val="12"/>
        </w:rPr>
        <w:t xml:space="preserve">. You list the sources in your Bibliography ALPHABETICALLY by the </w:t>
      </w:r>
      <w:r w:rsidR="009D7DD8" w:rsidRPr="00FA0174">
        <w:rPr>
          <w:rFonts w:ascii="Georgia" w:eastAsia="Times New Roman" w:hAnsi="Georgia" w:cs="Times"/>
          <w:color w:val="0070C0"/>
          <w:spacing w:val="12"/>
          <w:u w:val="single"/>
        </w:rPr>
        <w:t>last name</w:t>
      </w:r>
      <w:r w:rsidR="009D7DD8">
        <w:rPr>
          <w:rFonts w:ascii="Georgia" w:eastAsia="Times New Roman" w:hAnsi="Georgia" w:cs="Times"/>
          <w:color w:val="0070C0"/>
          <w:spacing w:val="12"/>
        </w:rPr>
        <w:t xml:space="preserve"> of the author and you do not number the sources.</w:t>
      </w:r>
      <w:r w:rsidR="00754753">
        <w:rPr>
          <w:rFonts w:ascii="Georgia" w:eastAsia="Times New Roman" w:hAnsi="Georgia" w:cs="Times"/>
          <w:color w:val="0070C0"/>
          <w:spacing w:val="12"/>
        </w:rPr>
        <w:t>]</w:t>
      </w:r>
    </w:p>
    <w:p w:rsidR="00EE5FA1" w:rsidRDefault="00EE5FA1" w:rsidP="00754753">
      <w:pPr>
        <w:shd w:val="clear" w:color="auto" w:fill="FFFFFF"/>
        <w:outlineLvl w:val="2"/>
        <w:rPr>
          <w:rFonts w:ascii="Georgia" w:eastAsia="Times New Roman" w:hAnsi="Georgia" w:cs="Times"/>
          <w:color w:val="0070C0"/>
          <w:spacing w:val="12"/>
        </w:rPr>
      </w:pPr>
    </w:p>
    <w:p w:rsidR="00EE5FA1" w:rsidRPr="00754753" w:rsidRDefault="00EE5FA1" w:rsidP="00754753">
      <w:pPr>
        <w:shd w:val="clear" w:color="auto" w:fill="FFFFFF"/>
        <w:outlineLvl w:val="2"/>
        <w:rPr>
          <w:rFonts w:ascii="Georgia" w:eastAsia="Times New Roman" w:hAnsi="Georgia" w:cs="Times"/>
          <w:color w:val="0070C0"/>
          <w:spacing w:val="12"/>
        </w:rPr>
      </w:pPr>
      <w:r>
        <w:rPr>
          <w:rFonts w:ascii="Georgia" w:eastAsia="Times New Roman" w:hAnsi="Georgia" w:cs="Times"/>
          <w:color w:val="0070C0"/>
          <w:spacing w:val="12"/>
        </w:rPr>
        <w:t>Back to the material copied from the above website:</w:t>
      </w:r>
    </w:p>
    <w:p w:rsidR="00754753"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t>Kate L. Turabian's</w:t>
      </w:r>
      <w:r w:rsidRPr="00754753">
        <w:rPr>
          <w:rFonts w:ascii="Times" w:eastAsia="Times New Roman" w:hAnsi="Times" w:cs="Times"/>
          <w:color w:val="000000"/>
          <w:sz w:val="27"/>
        </w:rPr>
        <w:t> </w:t>
      </w:r>
      <w:r w:rsidRPr="00754753">
        <w:rPr>
          <w:rFonts w:ascii="Times" w:eastAsia="Times New Roman" w:hAnsi="Times" w:cs="Times"/>
          <w:i/>
          <w:iCs/>
          <w:color w:val="000000"/>
          <w:sz w:val="27"/>
        </w:rPr>
        <w:t>Manual for Writers of Research Papers, Theses, and Dissertations</w:t>
      </w:r>
      <w:r w:rsidRPr="00754753">
        <w:rPr>
          <w:rFonts w:ascii="Times" w:eastAsia="Times New Roman" w:hAnsi="Times" w:cs="Times"/>
          <w:color w:val="000000"/>
          <w:sz w:val="27"/>
        </w:rPr>
        <w:t> </w:t>
      </w:r>
      <w:r w:rsidRPr="00754753">
        <w:rPr>
          <w:rFonts w:ascii="Times" w:eastAsia="Times New Roman" w:hAnsi="Times" w:cs="Times"/>
          <w:color w:val="000000"/>
          <w:sz w:val="27"/>
          <w:szCs w:val="27"/>
        </w:rPr>
        <w:t>presents two basic documentation systems: notes-bibliography style (or simply bibliography style) and author-date style (sometimes called reference list style). These styles are essentially the same as those presented in</w:t>
      </w:r>
      <w:r w:rsidRPr="00754753">
        <w:rPr>
          <w:rFonts w:ascii="Times" w:eastAsia="Times New Roman" w:hAnsi="Times" w:cs="Times"/>
          <w:color w:val="000000"/>
          <w:sz w:val="27"/>
        </w:rPr>
        <w:t> </w:t>
      </w:r>
      <w:r w:rsidRPr="00754753">
        <w:rPr>
          <w:rFonts w:ascii="Times" w:eastAsia="Times New Roman" w:hAnsi="Times" w:cs="Times"/>
          <w:i/>
          <w:iCs/>
          <w:color w:val="000000"/>
          <w:sz w:val="27"/>
        </w:rPr>
        <w:t>The Chicago Manual of Style</w:t>
      </w:r>
      <w:r w:rsidRPr="00754753">
        <w:rPr>
          <w:rFonts w:ascii="Times" w:eastAsia="Times New Roman" w:hAnsi="Times" w:cs="Times"/>
          <w:color w:val="000000"/>
          <w:sz w:val="27"/>
          <w:szCs w:val="27"/>
        </w:rPr>
        <w:t>, sixteenth edition, with slight modifications for the needs of student writers.</w:t>
      </w:r>
    </w:p>
    <w:p w:rsidR="00754753" w:rsidRPr="00754753" w:rsidRDefault="00754753" w:rsidP="00FA0174">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t>Bibliography style is used widely in literature, history, and the arts. This style presents bibliographic information in footnotes or endnotes and, usually, a bibliography.</w:t>
      </w:r>
      <w:r>
        <w:rPr>
          <w:rFonts w:ascii="Times" w:eastAsia="Times New Roman" w:hAnsi="Times" w:cs="Times"/>
          <w:noProof/>
          <w:color w:val="000000"/>
          <w:sz w:val="27"/>
          <w:szCs w:val="27"/>
        </w:rPr>
        <w:drawing>
          <wp:inline distT="0" distB="0" distL="0" distR="0">
            <wp:extent cx="47625" cy="190500"/>
            <wp:effectExtent l="19050" t="0" r="9525"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7" cstate="print"/>
                    <a:srcRect/>
                    <a:stretch>
                      <a:fillRect/>
                    </a:stretch>
                  </pic:blipFill>
                  <pic:spPr bwMode="auto">
                    <a:xfrm>
                      <a:off x="0" y="0"/>
                      <a:ext cx="47625" cy="190500"/>
                    </a:xfrm>
                    <a:prstGeom prst="rect">
                      <a:avLst/>
                    </a:prstGeom>
                    <a:noFill/>
                    <a:ln w="9525">
                      <a:noFill/>
                      <a:miter lim="800000"/>
                      <a:headEnd/>
                      <a:tailEnd/>
                    </a:ln>
                  </pic:spPr>
                </pic:pic>
              </a:graphicData>
            </a:graphic>
          </wp:inline>
        </w:drawing>
      </w:r>
    </w:p>
    <w:p w:rsidR="00754753" w:rsidRPr="00754753" w:rsidRDefault="00754753" w:rsidP="00754753">
      <w:pPr>
        <w:shd w:val="clear" w:color="auto" w:fill="FFFFFF"/>
        <w:outlineLvl w:val="2"/>
        <w:rPr>
          <w:rFonts w:ascii="Georgia" w:eastAsia="Times New Roman" w:hAnsi="Georgia" w:cs="Times"/>
          <w:smallCaps/>
          <w:color w:val="D94B27"/>
          <w:spacing w:val="12"/>
          <w:sz w:val="30"/>
          <w:szCs w:val="30"/>
        </w:rPr>
      </w:pPr>
      <w:r w:rsidRPr="00754753">
        <w:rPr>
          <w:rFonts w:ascii="Georgia" w:eastAsia="Times New Roman" w:hAnsi="Georgia" w:cs="Times"/>
          <w:smallCaps/>
          <w:color w:val="D94B27"/>
          <w:spacing w:val="12"/>
          <w:sz w:val="30"/>
          <w:szCs w:val="30"/>
        </w:rPr>
        <w:t>notes-bibliography style: sample citations</w:t>
      </w:r>
    </w:p>
    <w:p w:rsidR="00754753"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t>The following examples illustrate citations using notes-bibliography style. Examples of notes are followed by shortened versions of citations to the same source. For more details and many more examples, see chapters 16 and 17 of Turabian. For examples of the same citations using the author-date system, click on the Author-Date tab above.</w:t>
      </w:r>
    </w:p>
    <w:p w:rsid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Book</w:t>
      </w:r>
    </w:p>
    <w:p w:rsidR="00754753" w:rsidRPr="00754753" w:rsidRDefault="00754753" w:rsidP="00754753">
      <w:pPr>
        <w:shd w:val="clear" w:color="auto" w:fill="FFFFFF"/>
        <w:outlineLvl w:val="2"/>
        <w:rPr>
          <w:rFonts w:ascii="Georgia" w:eastAsia="Times New Roman" w:hAnsi="Georgia" w:cs="Times"/>
          <w:color w:val="D94B27"/>
          <w:spacing w:val="12"/>
          <w:sz w:val="24"/>
          <w:szCs w:val="24"/>
        </w:rPr>
      </w:pPr>
    </w:p>
    <w:p w:rsidR="00754753" w:rsidRPr="00754753" w:rsidRDefault="00754753" w:rsidP="00754753">
      <w:pPr>
        <w:shd w:val="clear" w:color="auto" w:fill="FFFFFF"/>
        <w:outlineLvl w:val="3"/>
        <w:rPr>
          <w:rFonts w:ascii="Times" w:eastAsia="Times New Roman" w:hAnsi="Times" w:cs="Times"/>
          <w:b/>
          <w:bCs/>
          <w:color w:val="111111"/>
          <w:sz w:val="21"/>
          <w:szCs w:val="21"/>
        </w:rPr>
      </w:pPr>
      <w:r w:rsidRPr="00754753">
        <w:rPr>
          <w:rFonts w:ascii="Times" w:eastAsia="Times New Roman" w:hAnsi="Times" w:cs="Times"/>
          <w:b/>
          <w:bCs/>
          <w:color w:val="111111"/>
          <w:sz w:val="21"/>
          <w:szCs w:val="21"/>
        </w:rPr>
        <w:t>One author</w:t>
      </w:r>
    </w:p>
    <w:p w:rsidR="00EE5FA1" w:rsidRDefault="00754753" w:rsidP="00754753">
      <w:pPr>
        <w:shd w:val="clear" w:color="auto" w:fill="FFFFFF"/>
        <w:ind w:firstLine="288"/>
        <w:rPr>
          <w:rFonts w:ascii="Times" w:eastAsia="Times New Roman" w:hAnsi="Times" w:cs="Times"/>
          <w:i/>
          <w:iCs/>
          <w:color w:val="665F63"/>
          <w:sz w:val="27"/>
        </w:rPr>
      </w:pPr>
      <w:r w:rsidRPr="00754753">
        <w:rPr>
          <w:rFonts w:ascii="Times" w:eastAsia="Times New Roman" w:hAnsi="Times" w:cs="Times"/>
          <w:color w:val="665F63"/>
          <w:sz w:val="27"/>
          <w:szCs w:val="27"/>
        </w:rPr>
        <w:t>1. Malcolm Gladwell,</w:t>
      </w:r>
      <w:r w:rsidRPr="00754753">
        <w:rPr>
          <w:rFonts w:ascii="Times" w:eastAsia="Times New Roman" w:hAnsi="Times" w:cs="Times"/>
          <w:color w:val="665F63"/>
          <w:sz w:val="27"/>
        </w:rPr>
        <w:t> </w:t>
      </w:r>
      <w:r w:rsidRPr="00754753">
        <w:rPr>
          <w:rFonts w:ascii="Times" w:eastAsia="Times New Roman" w:hAnsi="Times" w:cs="Times"/>
          <w:i/>
          <w:iCs/>
          <w:color w:val="665F63"/>
          <w:sz w:val="27"/>
        </w:rPr>
        <w:t xml:space="preserve">The Tipping Point: How Little Things Can Make a Big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i/>
          <w:iCs/>
          <w:color w:val="665F63"/>
          <w:sz w:val="27"/>
        </w:rPr>
        <w:t>Difference</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(Boston: Little, Brown, 2000), 64-65.</w:t>
      </w:r>
    </w:p>
    <w:p w:rsidR="00DB1FB7" w:rsidRDefault="00DB1FB7" w:rsidP="00754753">
      <w:pPr>
        <w:shd w:val="clear" w:color="auto" w:fill="FFFFFF"/>
        <w:ind w:firstLine="288"/>
        <w:rPr>
          <w:rFonts w:ascii="Times" w:eastAsia="Times New Roman" w:hAnsi="Times" w:cs="Times"/>
          <w:color w:val="665F63"/>
          <w:sz w:val="27"/>
          <w:szCs w:val="27"/>
        </w:rPr>
      </w:pPr>
    </w:p>
    <w:p w:rsidR="00DB1FB7" w:rsidRDefault="001D5F31" w:rsidP="00754753">
      <w:pPr>
        <w:shd w:val="clear" w:color="auto" w:fill="FFFFFF"/>
        <w:ind w:firstLine="288"/>
        <w:rPr>
          <w:rFonts w:ascii="Times" w:eastAsia="Times New Roman" w:hAnsi="Times" w:cs="Times"/>
          <w:color w:val="665F63"/>
          <w:sz w:val="27"/>
          <w:szCs w:val="27"/>
        </w:rPr>
      </w:pPr>
      <w:r>
        <w:rPr>
          <w:rFonts w:ascii="Times" w:eastAsia="Times New Roman" w:hAnsi="Times" w:cs="Times"/>
          <w:color w:val="665F63"/>
          <w:sz w:val="27"/>
          <w:szCs w:val="27"/>
        </w:rPr>
        <w:t>[NOTE FROM DR</w:t>
      </w:r>
      <w:r w:rsidR="00692FC2">
        <w:rPr>
          <w:rFonts w:ascii="Times" w:eastAsia="Times New Roman" w:hAnsi="Times" w:cs="Times"/>
          <w:color w:val="665F63"/>
          <w:sz w:val="27"/>
          <w:szCs w:val="27"/>
        </w:rPr>
        <w:t>.</w:t>
      </w:r>
      <w:r>
        <w:rPr>
          <w:rFonts w:ascii="Times" w:eastAsia="Times New Roman" w:hAnsi="Times" w:cs="Times"/>
          <w:color w:val="665F63"/>
          <w:sz w:val="27"/>
          <w:szCs w:val="27"/>
        </w:rPr>
        <w:t xml:space="preserve"> BECK</w:t>
      </w:r>
      <w:r w:rsidR="00692FC2">
        <w:rPr>
          <w:rFonts w:ascii="Times" w:eastAsia="Times New Roman" w:hAnsi="Times" w:cs="Times"/>
          <w:color w:val="665F63"/>
          <w:sz w:val="27"/>
          <w:szCs w:val="27"/>
        </w:rPr>
        <w:t>]</w:t>
      </w:r>
      <w:r w:rsidR="00DB1FB7">
        <w:rPr>
          <w:rFonts w:ascii="Times" w:eastAsia="Times New Roman" w:hAnsi="Times" w:cs="Times"/>
          <w:color w:val="665F63"/>
          <w:sz w:val="27"/>
          <w:szCs w:val="27"/>
        </w:rPr>
        <w:t xml:space="preserve">: The first time you cite a source in a footnote or endnote, you always cite the full source (as above). If you use this source twice or more times </w:t>
      </w:r>
      <w:r w:rsidR="00DB1FB7" w:rsidRPr="00DB1FB7">
        <w:rPr>
          <w:rFonts w:ascii="Times" w:eastAsia="Times New Roman" w:hAnsi="Times" w:cs="Times"/>
          <w:color w:val="665F63"/>
          <w:sz w:val="27"/>
          <w:szCs w:val="27"/>
          <w:u w:val="single"/>
        </w:rPr>
        <w:t>in a row</w:t>
      </w:r>
      <w:r w:rsidR="00DB1FB7">
        <w:rPr>
          <w:rFonts w:ascii="Times" w:eastAsia="Times New Roman" w:hAnsi="Times" w:cs="Times"/>
          <w:color w:val="665F63"/>
          <w:sz w:val="27"/>
          <w:szCs w:val="27"/>
        </w:rPr>
        <w:t xml:space="preserve">, you need only type Ibid. in the following footnote(s)/endnote(s) if the page number is also the same, or Ibid., page number (if the source is the same but the page number is different.  If you cite the same source again later in the paper but not immediately after the first time you cite it, then you use a shorthand version, as in “8.” Below: </w:t>
      </w:r>
    </w:p>
    <w:p w:rsidR="00DB1FB7" w:rsidRDefault="00DB1FB7" w:rsidP="00754753">
      <w:pPr>
        <w:shd w:val="clear" w:color="auto" w:fill="FFFFFF"/>
        <w:ind w:firstLine="288"/>
        <w:rPr>
          <w:rFonts w:ascii="Times" w:eastAsia="Times New Roman" w:hAnsi="Times" w:cs="Times"/>
          <w:color w:val="665F63"/>
          <w:sz w:val="27"/>
          <w:szCs w:val="27"/>
        </w:rPr>
      </w:pPr>
    </w:p>
    <w:p w:rsidR="00DB1FB7" w:rsidRDefault="00DB1FB7" w:rsidP="00754753">
      <w:pPr>
        <w:shd w:val="clear" w:color="auto" w:fill="FFFFFF"/>
        <w:ind w:firstLine="288"/>
        <w:rPr>
          <w:rFonts w:ascii="Times" w:eastAsia="Times New Roman" w:hAnsi="Times" w:cs="Times"/>
          <w:color w:val="665F63"/>
          <w:sz w:val="27"/>
          <w:szCs w:val="27"/>
        </w:rPr>
      </w:pPr>
      <w:r>
        <w:rPr>
          <w:rFonts w:ascii="Times" w:eastAsia="Times New Roman" w:hAnsi="Times" w:cs="Times"/>
          <w:color w:val="665F63"/>
          <w:sz w:val="27"/>
          <w:szCs w:val="27"/>
        </w:rPr>
        <w:lastRenderedPageBreak/>
        <w:t xml:space="preserve">So, if your first footnote is the same as 1. </w:t>
      </w:r>
      <w:r w:rsidR="00692FC2">
        <w:rPr>
          <w:rFonts w:ascii="Times" w:eastAsia="Times New Roman" w:hAnsi="Times" w:cs="Times"/>
          <w:color w:val="665F63"/>
          <w:sz w:val="27"/>
          <w:szCs w:val="27"/>
        </w:rPr>
        <w:t>a</w:t>
      </w:r>
      <w:r>
        <w:rPr>
          <w:rFonts w:ascii="Times" w:eastAsia="Times New Roman" w:hAnsi="Times" w:cs="Times"/>
          <w:color w:val="665F63"/>
          <w:sz w:val="27"/>
          <w:szCs w:val="27"/>
        </w:rPr>
        <w:t xml:space="preserve">bove </w:t>
      </w:r>
      <w:r w:rsidR="00692FC2">
        <w:rPr>
          <w:rFonts w:ascii="Times" w:eastAsia="Times New Roman" w:hAnsi="Times" w:cs="Times"/>
          <w:color w:val="665F63"/>
          <w:sz w:val="27"/>
          <w:szCs w:val="27"/>
        </w:rPr>
        <w:t xml:space="preserve">(full citation the first time you cite it) </w:t>
      </w:r>
      <w:r>
        <w:rPr>
          <w:rFonts w:ascii="Times" w:eastAsia="Times New Roman" w:hAnsi="Times" w:cs="Times"/>
          <w:color w:val="665F63"/>
          <w:sz w:val="27"/>
          <w:szCs w:val="27"/>
        </w:rPr>
        <w:t>and your second footnote is the same source/same page and your third footnote is the same source/different page, this is what it would look like:</w:t>
      </w:r>
    </w:p>
    <w:p w:rsidR="00DB1FB7" w:rsidRDefault="00DB1FB7" w:rsidP="00754753">
      <w:pPr>
        <w:shd w:val="clear" w:color="auto" w:fill="FFFFFF"/>
        <w:ind w:firstLine="288"/>
        <w:rPr>
          <w:rFonts w:ascii="Times" w:eastAsia="Times New Roman" w:hAnsi="Times" w:cs="Times"/>
          <w:color w:val="665F63"/>
          <w:sz w:val="27"/>
          <w:szCs w:val="27"/>
        </w:rPr>
      </w:pPr>
    </w:p>
    <w:p w:rsidR="00DB1FB7" w:rsidRDefault="00DB1FB7" w:rsidP="00754753">
      <w:pPr>
        <w:shd w:val="clear" w:color="auto" w:fill="FFFFFF"/>
        <w:ind w:firstLine="288"/>
        <w:rPr>
          <w:rFonts w:ascii="Times" w:eastAsia="Times New Roman" w:hAnsi="Times" w:cs="Times"/>
          <w:color w:val="665F63"/>
          <w:sz w:val="27"/>
          <w:szCs w:val="27"/>
        </w:rPr>
      </w:pPr>
      <w:r>
        <w:rPr>
          <w:rFonts w:ascii="Times" w:eastAsia="Times New Roman" w:hAnsi="Times" w:cs="Times"/>
          <w:color w:val="665F63"/>
          <w:sz w:val="27"/>
          <w:szCs w:val="27"/>
        </w:rPr>
        <w:t>2. Ibid.</w:t>
      </w:r>
    </w:p>
    <w:p w:rsidR="00DB1FB7" w:rsidRDefault="00DB1FB7" w:rsidP="00754753">
      <w:pPr>
        <w:shd w:val="clear" w:color="auto" w:fill="FFFFFF"/>
        <w:ind w:firstLine="288"/>
        <w:rPr>
          <w:rFonts w:ascii="Times" w:eastAsia="Times New Roman" w:hAnsi="Times" w:cs="Times"/>
          <w:color w:val="665F63"/>
          <w:sz w:val="27"/>
          <w:szCs w:val="27"/>
        </w:rPr>
      </w:pPr>
    </w:p>
    <w:p w:rsidR="00DB1FB7" w:rsidRDefault="00DB1FB7" w:rsidP="00754753">
      <w:pPr>
        <w:shd w:val="clear" w:color="auto" w:fill="FFFFFF"/>
        <w:ind w:firstLine="288"/>
        <w:rPr>
          <w:rFonts w:ascii="Times" w:eastAsia="Times New Roman" w:hAnsi="Times" w:cs="Times"/>
          <w:color w:val="665F63"/>
          <w:sz w:val="27"/>
          <w:szCs w:val="27"/>
        </w:rPr>
      </w:pPr>
      <w:r>
        <w:rPr>
          <w:rFonts w:ascii="Times" w:eastAsia="Times New Roman" w:hAnsi="Times" w:cs="Times"/>
          <w:color w:val="665F63"/>
          <w:sz w:val="27"/>
          <w:szCs w:val="27"/>
        </w:rPr>
        <w:t>3. Ibid., 83.</w:t>
      </w:r>
    </w:p>
    <w:p w:rsidR="00754753" w:rsidRDefault="00754753" w:rsidP="00754753">
      <w:pPr>
        <w:shd w:val="clear" w:color="auto" w:fill="FFFFFF"/>
        <w:ind w:firstLine="288"/>
        <w:rPr>
          <w:rFonts w:ascii="Times" w:eastAsia="Times New Roman" w:hAnsi="Times" w:cs="Times"/>
          <w:color w:val="665F63"/>
          <w:sz w:val="27"/>
          <w:szCs w:val="27"/>
        </w:rPr>
      </w:pPr>
    </w:p>
    <w:p w:rsidR="00DB1FB7" w:rsidRDefault="00DB1FB7" w:rsidP="00754753">
      <w:pPr>
        <w:shd w:val="clear" w:color="auto" w:fill="FFFFFF"/>
        <w:ind w:firstLine="288"/>
        <w:rPr>
          <w:rFonts w:ascii="Times" w:eastAsia="Times New Roman" w:hAnsi="Times" w:cs="Times"/>
          <w:color w:val="665F63"/>
          <w:sz w:val="27"/>
          <w:szCs w:val="27"/>
        </w:rPr>
      </w:pPr>
      <w:r>
        <w:rPr>
          <w:rFonts w:ascii="Times" w:eastAsia="Times New Roman" w:hAnsi="Times" w:cs="Times"/>
          <w:color w:val="665F63"/>
          <w:sz w:val="27"/>
          <w:szCs w:val="27"/>
        </w:rPr>
        <w:t>[</w:t>
      </w:r>
      <w:r w:rsidR="00692FC2">
        <w:rPr>
          <w:rFonts w:ascii="Times" w:eastAsia="Times New Roman" w:hAnsi="Times" w:cs="Times"/>
          <w:color w:val="665F63"/>
          <w:sz w:val="27"/>
          <w:szCs w:val="27"/>
        </w:rPr>
        <w:t>Here: f</w:t>
      </w:r>
      <w:r>
        <w:rPr>
          <w:rFonts w:ascii="Times" w:eastAsia="Times New Roman" w:hAnsi="Times" w:cs="Times"/>
          <w:color w:val="665F63"/>
          <w:sz w:val="27"/>
          <w:szCs w:val="27"/>
        </w:rPr>
        <w:t>ootnotes/endnotes from other sources in numbers 4,</w:t>
      </w:r>
      <w:r w:rsidR="00692FC2">
        <w:rPr>
          <w:rFonts w:ascii="Times" w:eastAsia="Times New Roman" w:hAnsi="Times" w:cs="Times"/>
          <w:color w:val="665F63"/>
          <w:sz w:val="27"/>
          <w:szCs w:val="27"/>
        </w:rPr>
        <w:t xml:space="preserve"> </w:t>
      </w:r>
      <w:r>
        <w:rPr>
          <w:rFonts w:ascii="Times" w:eastAsia="Times New Roman" w:hAnsi="Times" w:cs="Times"/>
          <w:color w:val="665F63"/>
          <w:sz w:val="27"/>
          <w:szCs w:val="27"/>
        </w:rPr>
        <w:t>5,</w:t>
      </w:r>
      <w:r w:rsidR="00692FC2">
        <w:rPr>
          <w:rFonts w:ascii="Times" w:eastAsia="Times New Roman" w:hAnsi="Times" w:cs="Times"/>
          <w:color w:val="665F63"/>
          <w:sz w:val="27"/>
          <w:szCs w:val="27"/>
        </w:rPr>
        <w:t xml:space="preserve"> </w:t>
      </w:r>
      <w:r>
        <w:rPr>
          <w:rFonts w:ascii="Times" w:eastAsia="Times New Roman" w:hAnsi="Times" w:cs="Times"/>
          <w:color w:val="665F63"/>
          <w:sz w:val="27"/>
          <w:szCs w:val="27"/>
        </w:rPr>
        <w:t>6, and 7]</w:t>
      </w:r>
      <w:r w:rsidR="00692FC2">
        <w:rPr>
          <w:rFonts w:ascii="Times" w:eastAsia="Times New Roman" w:hAnsi="Times" w:cs="Times"/>
          <w:color w:val="665F63"/>
          <w:sz w:val="27"/>
          <w:szCs w:val="27"/>
        </w:rPr>
        <w:t>. Then:</w:t>
      </w:r>
    </w:p>
    <w:p w:rsidR="00DB1FB7" w:rsidRPr="00754753" w:rsidRDefault="00DB1FB7" w:rsidP="00754753">
      <w:pPr>
        <w:shd w:val="clear" w:color="auto" w:fill="FFFFFF"/>
        <w:ind w:firstLine="288"/>
        <w:rPr>
          <w:rFonts w:ascii="Times" w:eastAsia="Times New Roman" w:hAnsi="Times" w:cs="Times"/>
          <w:color w:val="665F63"/>
          <w:sz w:val="27"/>
          <w:szCs w:val="27"/>
        </w:rPr>
      </w:pPr>
    </w:p>
    <w:p w:rsidR="00754753" w:rsidRDefault="00DB1FB7" w:rsidP="00754753">
      <w:pPr>
        <w:shd w:val="clear" w:color="auto" w:fill="FFFFFF"/>
        <w:ind w:firstLine="288"/>
        <w:rPr>
          <w:rFonts w:ascii="Times" w:eastAsia="Times New Roman" w:hAnsi="Times" w:cs="Times"/>
          <w:color w:val="665F63"/>
          <w:sz w:val="27"/>
          <w:szCs w:val="27"/>
        </w:rPr>
      </w:pPr>
      <w:r>
        <w:rPr>
          <w:rFonts w:ascii="Times" w:eastAsia="Times New Roman" w:hAnsi="Times" w:cs="Times"/>
          <w:color w:val="665F63"/>
          <w:sz w:val="27"/>
          <w:szCs w:val="27"/>
        </w:rPr>
        <w:t>8.</w:t>
      </w:r>
      <w:bookmarkStart w:id="0" w:name="_GoBack"/>
      <w:bookmarkEnd w:id="0"/>
      <w:r w:rsidR="00754753" w:rsidRPr="00754753">
        <w:rPr>
          <w:rFonts w:ascii="Times" w:eastAsia="Times New Roman" w:hAnsi="Times" w:cs="Times"/>
          <w:color w:val="665F63"/>
          <w:sz w:val="27"/>
          <w:szCs w:val="27"/>
        </w:rPr>
        <w:t xml:space="preserve"> Gladwell,</w:t>
      </w:r>
      <w:r w:rsidR="00754753" w:rsidRPr="00754753">
        <w:rPr>
          <w:rFonts w:ascii="Times" w:eastAsia="Times New Roman" w:hAnsi="Times" w:cs="Times"/>
          <w:color w:val="665F63"/>
          <w:sz w:val="27"/>
        </w:rPr>
        <w:t> </w:t>
      </w:r>
      <w:r w:rsidR="00754753" w:rsidRPr="00754753">
        <w:rPr>
          <w:rFonts w:ascii="Times" w:eastAsia="Times New Roman" w:hAnsi="Times" w:cs="Times"/>
          <w:i/>
          <w:iCs/>
          <w:color w:val="665F63"/>
          <w:sz w:val="27"/>
        </w:rPr>
        <w:t>Tipping Point</w:t>
      </w:r>
      <w:r w:rsidR="00754753" w:rsidRPr="00754753">
        <w:rPr>
          <w:rFonts w:ascii="Times" w:eastAsia="Times New Roman" w:hAnsi="Times" w:cs="Times"/>
          <w:color w:val="665F63"/>
          <w:sz w:val="27"/>
          <w:szCs w:val="27"/>
        </w:rPr>
        <w:t>, 71.</w:t>
      </w:r>
    </w:p>
    <w:p w:rsidR="00EC2482" w:rsidRPr="00754753" w:rsidRDefault="00EC2482" w:rsidP="00754753">
      <w:pPr>
        <w:shd w:val="clear" w:color="auto" w:fill="FFFFFF"/>
        <w:ind w:firstLine="288"/>
        <w:rPr>
          <w:rFonts w:ascii="Times" w:eastAsia="Times New Roman" w:hAnsi="Times" w:cs="Times"/>
          <w:color w:val="665F63"/>
          <w:sz w:val="27"/>
          <w:szCs w:val="27"/>
        </w:rPr>
      </w:pPr>
    </w:p>
    <w:p w:rsidR="00DB1FB7" w:rsidRDefault="00DB1FB7" w:rsidP="00754753">
      <w:pPr>
        <w:shd w:val="clear" w:color="auto" w:fill="FFFFFF"/>
        <w:ind w:hanging="288"/>
        <w:rPr>
          <w:rFonts w:ascii="Times" w:eastAsia="Times New Roman" w:hAnsi="Times" w:cs="Times"/>
          <w:color w:val="665F63"/>
          <w:sz w:val="27"/>
          <w:szCs w:val="27"/>
        </w:rPr>
      </w:pPr>
      <w:r>
        <w:rPr>
          <w:rFonts w:ascii="Times" w:eastAsia="Times New Roman" w:hAnsi="Times" w:cs="Times"/>
          <w:color w:val="665F63"/>
          <w:sz w:val="27"/>
          <w:szCs w:val="27"/>
        </w:rPr>
        <w:t>Example of Turabian style for the Bibliography:</w:t>
      </w:r>
    </w:p>
    <w:p w:rsidR="00DB1FB7" w:rsidRDefault="00DB1FB7" w:rsidP="00754753">
      <w:pPr>
        <w:shd w:val="clear" w:color="auto" w:fill="FFFFFF"/>
        <w:ind w:hanging="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Gladwell, Malcolm.</w:t>
      </w:r>
      <w:r w:rsidRPr="00754753">
        <w:rPr>
          <w:rFonts w:ascii="Times" w:eastAsia="Times New Roman" w:hAnsi="Times" w:cs="Times"/>
          <w:color w:val="665F63"/>
          <w:sz w:val="27"/>
        </w:rPr>
        <w:t> </w:t>
      </w:r>
      <w:r w:rsidRPr="00754753">
        <w:rPr>
          <w:rFonts w:ascii="Times" w:eastAsia="Times New Roman" w:hAnsi="Times" w:cs="Times"/>
          <w:i/>
          <w:iCs/>
          <w:color w:val="665F63"/>
          <w:sz w:val="27"/>
        </w:rPr>
        <w:t>The Tipping Point: How Little Things Can Make a Big Difference</w:t>
      </w:r>
      <w:r w:rsidRPr="00754753">
        <w:rPr>
          <w:rFonts w:ascii="Times" w:eastAsia="Times New Roman" w:hAnsi="Times" w:cs="Times"/>
          <w:color w:val="665F63"/>
          <w:sz w:val="27"/>
          <w:szCs w:val="27"/>
        </w:rPr>
        <w:t>. Boston: Little, Brown, 2000.</w:t>
      </w:r>
    </w:p>
    <w:p w:rsidR="00754753" w:rsidRDefault="00754753" w:rsidP="00754753">
      <w:pPr>
        <w:shd w:val="clear" w:color="auto" w:fill="FFFFFF"/>
        <w:ind w:hanging="288"/>
        <w:rPr>
          <w:rFonts w:ascii="Times" w:eastAsia="Times New Roman" w:hAnsi="Times" w:cs="Times"/>
          <w:color w:val="665F63"/>
          <w:sz w:val="27"/>
          <w:szCs w:val="27"/>
        </w:rPr>
      </w:pP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Pr="00754753" w:rsidRDefault="00754753" w:rsidP="00754753">
      <w:pPr>
        <w:shd w:val="clear" w:color="auto" w:fill="FFFFFF"/>
        <w:outlineLvl w:val="3"/>
        <w:rPr>
          <w:rFonts w:ascii="Times" w:eastAsia="Times New Roman" w:hAnsi="Times" w:cs="Times"/>
          <w:b/>
          <w:bCs/>
          <w:color w:val="111111"/>
          <w:sz w:val="21"/>
          <w:szCs w:val="21"/>
        </w:rPr>
      </w:pPr>
      <w:r w:rsidRPr="00754753">
        <w:rPr>
          <w:rFonts w:ascii="Times" w:eastAsia="Times New Roman" w:hAnsi="Times" w:cs="Times"/>
          <w:b/>
          <w:bCs/>
          <w:color w:val="111111"/>
          <w:sz w:val="21"/>
          <w:szCs w:val="21"/>
        </w:rPr>
        <w:t>Two or more authors</w:t>
      </w:r>
    </w:p>
    <w:p w:rsidR="001D5F31" w:rsidRDefault="00754753" w:rsidP="00754753">
      <w:pPr>
        <w:shd w:val="clear" w:color="auto" w:fill="FFFFFF"/>
        <w:ind w:firstLine="288"/>
        <w:rPr>
          <w:rFonts w:ascii="Times" w:eastAsia="Times New Roman" w:hAnsi="Times" w:cs="Times"/>
          <w:i/>
          <w:iCs/>
          <w:color w:val="665F63"/>
          <w:sz w:val="27"/>
        </w:rPr>
      </w:pPr>
      <w:r w:rsidRPr="00754753">
        <w:rPr>
          <w:rFonts w:ascii="Times" w:eastAsia="Times New Roman" w:hAnsi="Times" w:cs="Times"/>
          <w:color w:val="665F63"/>
          <w:sz w:val="27"/>
          <w:szCs w:val="27"/>
        </w:rPr>
        <w:t xml:space="preserve">1. Peter Morey and Amina </w:t>
      </w:r>
      <w:proofErr w:type="spellStart"/>
      <w:r w:rsidRPr="00754753">
        <w:rPr>
          <w:rFonts w:ascii="Times" w:eastAsia="Times New Roman" w:hAnsi="Times" w:cs="Times"/>
          <w:color w:val="665F63"/>
          <w:sz w:val="27"/>
          <w:szCs w:val="27"/>
        </w:rPr>
        <w:t>Yaqin</w:t>
      </w:r>
      <w:proofErr w:type="spellEnd"/>
      <w:r w:rsidRPr="00754753">
        <w:rPr>
          <w:rFonts w:ascii="Times" w:eastAsia="Times New Roman" w:hAnsi="Times" w:cs="Times"/>
          <w:color w:val="665F63"/>
          <w:sz w:val="27"/>
          <w:szCs w:val="27"/>
        </w:rPr>
        <w:t>,</w:t>
      </w:r>
      <w:r w:rsidRPr="00754753">
        <w:rPr>
          <w:rFonts w:ascii="Times" w:eastAsia="Times New Roman" w:hAnsi="Times" w:cs="Times"/>
          <w:color w:val="665F63"/>
          <w:sz w:val="27"/>
        </w:rPr>
        <w:t> </w:t>
      </w:r>
      <w:r w:rsidRPr="00754753">
        <w:rPr>
          <w:rFonts w:ascii="Times" w:eastAsia="Times New Roman" w:hAnsi="Times" w:cs="Times"/>
          <w:i/>
          <w:iCs/>
          <w:color w:val="665F63"/>
          <w:sz w:val="27"/>
        </w:rPr>
        <w:t xml:space="preserve">Framing Muslims: Stereotyping and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i/>
          <w:iCs/>
          <w:color w:val="665F63"/>
          <w:sz w:val="27"/>
        </w:rPr>
        <w:t>Representation after 9/11</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(Cambridge, MA: Harvard University Press, 2011), 52.</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2. Morey and </w:t>
      </w:r>
      <w:proofErr w:type="spellStart"/>
      <w:r w:rsidRPr="00754753">
        <w:rPr>
          <w:rFonts w:ascii="Times" w:eastAsia="Times New Roman" w:hAnsi="Times" w:cs="Times"/>
          <w:color w:val="665F63"/>
          <w:sz w:val="27"/>
          <w:szCs w:val="27"/>
        </w:rPr>
        <w:t>Yaqin</w:t>
      </w:r>
      <w:proofErr w:type="spellEnd"/>
      <w:r w:rsidRPr="00754753">
        <w:rPr>
          <w:rFonts w:ascii="Times" w:eastAsia="Times New Roman" w:hAnsi="Times" w:cs="Times"/>
          <w:color w:val="665F63"/>
          <w:sz w:val="27"/>
          <w:szCs w:val="27"/>
        </w:rPr>
        <w:t>,</w:t>
      </w:r>
      <w:r w:rsidRPr="00754753">
        <w:rPr>
          <w:rFonts w:ascii="Times" w:eastAsia="Times New Roman" w:hAnsi="Times" w:cs="Times"/>
          <w:color w:val="665F63"/>
          <w:sz w:val="27"/>
        </w:rPr>
        <w:t> </w:t>
      </w:r>
      <w:r w:rsidRPr="00754753">
        <w:rPr>
          <w:rFonts w:ascii="Times" w:eastAsia="Times New Roman" w:hAnsi="Times" w:cs="Times"/>
          <w:i/>
          <w:iCs/>
          <w:color w:val="665F63"/>
          <w:sz w:val="27"/>
        </w:rPr>
        <w:t>Framing Muslims</w:t>
      </w:r>
      <w:r w:rsidRPr="00754753">
        <w:rPr>
          <w:rFonts w:ascii="Times" w:eastAsia="Times New Roman" w:hAnsi="Times" w:cs="Times"/>
          <w:color w:val="665F63"/>
          <w:sz w:val="27"/>
          <w:szCs w:val="27"/>
        </w:rPr>
        <w:t>, 60-61.</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P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Morey, Peter, and Amina </w:t>
      </w:r>
      <w:proofErr w:type="spellStart"/>
      <w:r w:rsidRPr="00754753">
        <w:rPr>
          <w:rFonts w:ascii="Times" w:eastAsia="Times New Roman" w:hAnsi="Times" w:cs="Times"/>
          <w:color w:val="665F63"/>
          <w:sz w:val="27"/>
          <w:szCs w:val="27"/>
        </w:rPr>
        <w:t>Yaqin</w:t>
      </w:r>
      <w:proofErr w:type="spellEnd"/>
      <w:r w:rsidRPr="00754753">
        <w:rPr>
          <w:rFonts w:ascii="Times" w:eastAsia="Times New Roman" w:hAnsi="Times" w:cs="Times"/>
          <w:color w:val="665F63"/>
          <w:sz w:val="27"/>
          <w:szCs w:val="27"/>
        </w:rPr>
        <w:t>.</w:t>
      </w:r>
      <w:r w:rsidRPr="00754753">
        <w:rPr>
          <w:rFonts w:ascii="Times" w:eastAsia="Times New Roman" w:hAnsi="Times" w:cs="Times"/>
          <w:color w:val="665F63"/>
          <w:sz w:val="27"/>
        </w:rPr>
        <w:t> </w:t>
      </w:r>
      <w:r w:rsidRPr="00754753">
        <w:rPr>
          <w:rFonts w:ascii="Times" w:eastAsia="Times New Roman" w:hAnsi="Times" w:cs="Times"/>
          <w:i/>
          <w:iCs/>
          <w:color w:val="665F63"/>
          <w:sz w:val="27"/>
        </w:rPr>
        <w:t>Framing Muslims: Stereotyping and Representation after 9/11</w:t>
      </w:r>
      <w:r w:rsidRPr="00754753">
        <w:rPr>
          <w:rFonts w:ascii="Times" w:eastAsia="Times New Roman" w:hAnsi="Times" w:cs="Times"/>
          <w:color w:val="665F63"/>
          <w:sz w:val="27"/>
          <w:szCs w:val="27"/>
        </w:rPr>
        <w:t>. Cambridge, MA: Harvard University Press, 2011.</w:t>
      </w:r>
    </w:p>
    <w:p w:rsidR="00754753"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t>For four or more authors, list all of the authors in the bibliography; in the note, list only the first author, followed by "et al."("and others"):</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1. Jay M. Bernstein et al.,</w:t>
      </w:r>
      <w:r w:rsidRPr="00754753">
        <w:rPr>
          <w:rFonts w:ascii="Times" w:eastAsia="Times New Roman" w:hAnsi="Times" w:cs="Times"/>
          <w:color w:val="665F63"/>
          <w:sz w:val="27"/>
        </w:rPr>
        <w:t> </w:t>
      </w:r>
      <w:r w:rsidRPr="00754753">
        <w:rPr>
          <w:rFonts w:ascii="Times" w:eastAsia="Times New Roman" w:hAnsi="Times" w:cs="Times"/>
          <w:i/>
          <w:iCs/>
          <w:color w:val="665F63"/>
          <w:sz w:val="27"/>
        </w:rPr>
        <w:t>Art and Aesthetics after Adorno</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 xml:space="preserve">(Berkeley: University of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California Press, 2010), 276.</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Bernstein et al.,</w:t>
      </w:r>
      <w:r w:rsidRPr="00754753">
        <w:rPr>
          <w:rFonts w:ascii="Times" w:eastAsia="Times New Roman" w:hAnsi="Times" w:cs="Times"/>
          <w:color w:val="665F63"/>
          <w:sz w:val="27"/>
        </w:rPr>
        <w:t> </w:t>
      </w:r>
      <w:r w:rsidRPr="00754753">
        <w:rPr>
          <w:rFonts w:ascii="Times" w:eastAsia="Times New Roman" w:hAnsi="Times" w:cs="Times"/>
          <w:i/>
          <w:iCs/>
          <w:color w:val="665F63"/>
          <w:sz w:val="27"/>
        </w:rPr>
        <w:t>Art and Aesthetics</w:t>
      </w:r>
      <w:r w:rsidRPr="00754753">
        <w:rPr>
          <w:rFonts w:ascii="Times" w:eastAsia="Times New Roman" w:hAnsi="Times" w:cs="Times"/>
          <w:color w:val="665F63"/>
          <w:sz w:val="27"/>
          <w:szCs w:val="27"/>
        </w:rPr>
        <w:t>, 18.</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Bernstein, Jay M., Claudia Brodsky, Anthony J. </w:t>
      </w:r>
      <w:proofErr w:type="spellStart"/>
      <w:r w:rsidRPr="00754753">
        <w:rPr>
          <w:rFonts w:ascii="Times" w:eastAsia="Times New Roman" w:hAnsi="Times" w:cs="Times"/>
          <w:color w:val="665F63"/>
          <w:sz w:val="27"/>
          <w:szCs w:val="27"/>
        </w:rPr>
        <w:t>Cascardi</w:t>
      </w:r>
      <w:proofErr w:type="spellEnd"/>
      <w:r w:rsidRPr="00754753">
        <w:rPr>
          <w:rFonts w:ascii="Times" w:eastAsia="Times New Roman" w:hAnsi="Times" w:cs="Times"/>
          <w:color w:val="665F63"/>
          <w:sz w:val="27"/>
          <w:szCs w:val="27"/>
        </w:rPr>
        <w:t>, Thierry de Duve, Ales Erjavec, Robert Kaufman, and Fred Rush.</w:t>
      </w:r>
      <w:r w:rsidRPr="00754753">
        <w:rPr>
          <w:rFonts w:ascii="Times" w:eastAsia="Times New Roman" w:hAnsi="Times" w:cs="Times"/>
          <w:color w:val="665F63"/>
          <w:sz w:val="27"/>
        </w:rPr>
        <w:t> </w:t>
      </w:r>
      <w:r w:rsidRPr="00754753">
        <w:rPr>
          <w:rFonts w:ascii="Times" w:eastAsia="Times New Roman" w:hAnsi="Times" w:cs="Times"/>
          <w:i/>
          <w:iCs/>
          <w:color w:val="665F63"/>
          <w:sz w:val="27"/>
        </w:rPr>
        <w:t>Art and Aesthetics after Adorno</w:t>
      </w:r>
      <w:r w:rsidRPr="00754753">
        <w:rPr>
          <w:rFonts w:ascii="Times" w:eastAsia="Times New Roman" w:hAnsi="Times" w:cs="Times"/>
          <w:color w:val="665F63"/>
          <w:sz w:val="27"/>
          <w:szCs w:val="27"/>
        </w:rPr>
        <w:t>. Berkeley: University of California Press, 2010.</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Default="00754753" w:rsidP="00754753">
      <w:pPr>
        <w:shd w:val="clear" w:color="auto" w:fill="FFFFFF"/>
        <w:outlineLvl w:val="3"/>
        <w:rPr>
          <w:rFonts w:ascii="Times" w:eastAsia="Times New Roman" w:hAnsi="Times" w:cs="Times"/>
          <w:b/>
          <w:bCs/>
          <w:color w:val="111111"/>
          <w:sz w:val="21"/>
          <w:szCs w:val="21"/>
        </w:rPr>
      </w:pPr>
      <w:r w:rsidRPr="00754753">
        <w:rPr>
          <w:rFonts w:ascii="Times" w:eastAsia="Times New Roman" w:hAnsi="Times" w:cs="Times"/>
          <w:b/>
          <w:bCs/>
          <w:color w:val="111111"/>
          <w:sz w:val="21"/>
          <w:szCs w:val="21"/>
        </w:rPr>
        <w:t>Editor or translator instead of author</w:t>
      </w:r>
    </w:p>
    <w:p w:rsidR="009D7DD8" w:rsidRPr="00754753" w:rsidRDefault="009D7DD8" w:rsidP="00754753">
      <w:pPr>
        <w:shd w:val="clear" w:color="auto" w:fill="FFFFFF"/>
        <w:outlineLvl w:val="3"/>
        <w:rPr>
          <w:rFonts w:ascii="Times" w:eastAsia="Times New Roman" w:hAnsi="Times" w:cs="Times"/>
          <w:b/>
          <w:bCs/>
          <w:color w:val="111111"/>
          <w:sz w:val="21"/>
          <w:szCs w:val="21"/>
        </w:rPr>
      </w:pP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1. Richmond Lattimore, trans.,</w:t>
      </w:r>
      <w:r w:rsidRPr="00754753">
        <w:rPr>
          <w:rFonts w:ascii="Times" w:eastAsia="Times New Roman" w:hAnsi="Times" w:cs="Times"/>
          <w:color w:val="665F63"/>
          <w:sz w:val="27"/>
        </w:rPr>
        <w:t> </w:t>
      </w:r>
      <w:r w:rsidRPr="00754753">
        <w:rPr>
          <w:rFonts w:ascii="Times" w:eastAsia="Times New Roman" w:hAnsi="Times" w:cs="Times"/>
          <w:i/>
          <w:iCs/>
          <w:color w:val="665F63"/>
          <w:sz w:val="27"/>
        </w:rPr>
        <w:t>The Iliad of Homer</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 xml:space="preserve">(Chicago: University of Chicago </w:t>
      </w:r>
      <w:r w:rsidR="001D5F31">
        <w:rPr>
          <w:rFonts w:ascii="Times" w:eastAsia="Times New Roman" w:hAnsi="Times" w:cs="Times"/>
          <w:color w:val="665F63"/>
          <w:sz w:val="27"/>
          <w:szCs w:val="27"/>
        </w:rPr>
        <w:t xml:space="preserve">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lastRenderedPageBreak/>
        <w:t>Press, 1951), 91-92.</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Lattimore,</w:t>
      </w:r>
      <w:r w:rsidRPr="00754753">
        <w:rPr>
          <w:rFonts w:ascii="Times" w:eastAsia="Times New Roman" w:hAnsi="Times" w:cs="Times"/>
          <w:color w:val="665F63"/>
          <w:sz w:val="27"/>
        </w:rPr>
        <w:t> </w:t>
      </w:r>
      <w:r w:rsidRPr="00754753">
        <w:rPr>
          <w:rFonts w:ascii="Times" w:eastAsia="Times New Roman" w:hAnsi="Times" w:cs="Times"/>
          <w:i/>
          <w:iCs/>
          <w:color w:val="665F63"/>
          <w:sz w:val="27"/>
        </w:rPr>
        <w:t>Iliad</w:t>
      </w:r>
      <w:r w:rsidRPr="00754753">
        <w:rPr>
          <w:rFonts w:ascii="Times" w:eastAsia="Times New Roman" w:hAnsi="Times" w:cs="Times"/>
          <w:color w:val="665F63"/>
          <w:sz w:val="27"/>
          <w:szCs w:val="27"/>
        </w:rPr>
        <w:t>, 24.</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Lattimore, Richmond, trans.</w:t>
      </w:r>
      <w:r w:rsidRPr="00754753">
        <w:rPr>
          <w:rFonts w:ascii="Times" w:eastAsia="Times New Roman" w:hAnsi="Times" w:cs="Times"/>
          <w:color w:val="665F63"/>
          <w:sz w:val="27"/>
        </w:rPr>
        <w:t> </w:t>
      </w:r>
      <w:r w:rsidRPr="00754753">
        <w:rPr>
          <w:rFonts w:ascii="Times" w:eastAsia="Times New Roman" w:hAnsi="Times" w:cs="Times"/>
          <w:i/>
          <w:iCs/>
          <w:color w:val="665F63"/>
          <w:sz w:val="27"/>
        </w:rPr>
        <w:t>The Iliad of Homer</w:t>
      </w:r>
      <w:r w:rsidRPr="00754753">
        <w:rPr>
          <w:rFonts w:ascii="Times" w:eastAsia="Times New Roman" w:hAnsi="Times" w:cs="Times"/>
          <w:color w:val="665F63"/>
          <w:sz w:val="27"/>
          <w:szCs w:val="27"/>
        </w:rPr>
        <w:t>. Chicago: University of Chicago Press, 1951.</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Default="00754753" w:rsidP="00754753">
      <w:pPr>
        <w:shd w:val="clear" w:color="auto" w:fill="FFFFFF"/>
        <w:outlineLvl w:val="3"/>
        <w:rPr>
          <w:rFonts w:ascii="Times" w:eastAsia="Times New Roman" w:hAnsi="Times" w:cs="Times"/>
          <w:b/>
          <w:bCs/>
          <w:color w:val="111111"/>
          <w:sz w:val="21"/>
          <w:szCs w:val="21"/>
        </w:rPr>
      </w:pPr>
      <w:r w:rsidRPr="00754753">
        <w:rPr>
          <w:rFonts w:ascii="Times" w:eastAsia="Times New Roman" w:hAnsi="Times" w:cs="Times"/>
          <w:b/>
          <w:bCs/>
          <w:color w:val="111111"/>
          <w:sz w:val="21"/>
          <w:szCs w:val="21"/>
        </w:rPr>
        <w:t>Editor or translator in addition to author</w:t>
      </w:r>
    </w:p>
    <w:p w:rsidR="009D7DD8" w:rsidRPr="00754753" w:rsidRDefault="009D7DD8" w:rsidP="00754753">
      <w:pPr>
        <w:shd w:val="clear" w:color="auto" w:fill="FFFFFF"/>
        <w:outlineLvl w:val="3"/>
        <w:rPr>
          <w:rFonts w:ascii="Times" w:eastAsia="Times New Roman" w:hAnsi="Times" w:cs="Times"/>
          <w:b/>
          <w:bCs/>
          <w:color w:val="111111"/>
          <w:sz w:val="21"/>
          <w:szCs w:val="21"/>
        </w:rPr>
      </w:pP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1. Jane Austen,</w:t>
      </w:r>
      <w:r w:rsidRPr="00754753">
        <w:rPr>
          <w:rFonts w:ascii="Times" w:eastAsia="Times New Roman" w:hAnsi="Times" w:cs="Times"/>
          <w:color w:val="665F63"/>
          <w:sz w:val="27"/>
        </w:rPr>
        <w:t> </w:t>
      </w:r>
      <w:r w:rsidRPr="00754753">
        <w:rPr>
          <w:rFonts w:ascii="Times" w:eastAsia="Times New Roman" w:hAnsi="Times" w:cs="Times"/>
          <w:i/>
          <w:iCs/>
          <w:color w:val="665F63"/>
          <w:sz w:val="27"/>
        </w:rPr>
        <w:t>Persuasion: An Annotated Edition</w:t>
      </w:r>
      <w:r w:rsidRPr="00754753">
        <w:rPr>
          <w:rFonts w:ascii="Times" w:eastAsia="Times New Roman" w:hAnsi="Times" w:cs="Times"/>
          <w:color w:val="665F63"/>
          <w:sz w:val="27"/>
          <w:szCs w:val="27"/>
        </w:rPr>
        <w:t xml:space="preserve">, ed. Robert Morrison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(Cambridge, MA: Belknap Press of Harvard University Press, 2011), 311-12.</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Austen,</w:t>
      </w:r>
      <w:r w:rsidRPr="00754753">
        <w:rPr>
          <w:rFonts w:ascii="Times" w:eastAsia="Times New Roman" w:hAnsi="Times" w:cs="Times"/>
          <w:color w:val="665F63"/>
          <w:sz w:val="27"/>
        </w:rPr>
        <w:t> </w:t>
      </w:r>
      <w:r w:rsidRPr="00754753">
        <w:rPr>
          <w:rFonts w:ascii="Times" w:eastAsia="Times New Roman" w:hAnsi="Times" w:cs="Times"/>
          <w:i/>
          <w:iCs/>
          <w:color w:val="665F63"/>
          <w:sz w:val="27"/>
        </w:rPr>
        <w:t>Persuasion</w:t>
      </w:r>
      <w:r w:rsidRPr="00754753">
        <w:rPr>
          <w:rFonts w:ascii="Times" w:eastAsia="Times New Roman" w:hAnsi="Times" w:cs="Times"/>
          <w:color w:val="665F63"/>
          <w:sz w:val="27"/>
          <w:szCs w:val="27"/>
        </w:rPr>
        <w:t>, 315.</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Austen, Jane.</w:t>
      </w:r>
      <w:r w:rsidRPr="00754753">
        <w:rPr>
          <w:rFonts w:ascii="Times" w:eastAsia="Times New Roman" w:hAnsi="Times" w:cs="Times"/>
          <w:color w:val="665F63"/>
          <w:sz w:val="27"/>
        </w:rPr>
        <w:t> </w:t>
      </w:r>
      <w:r w:rsidRPr="00754753">
        <w:rPr>
          <w:rFonts w:ascii="Times" w:eastAsia="Times New Roman" w:hAnsi="Times" w:cs="Times"/>
          <w:i/>
          <w:iCs/>
          <w:color w:val="665F63"/>
          <w:sz w:val="27"/>
        </w:rPr>
        <w:t>Persuasion: An Annotated Edition</w:t>
      </w:r>
      <w:r w:rsidRPr="00754753">
        <w:rPr>
          <w:rFonts w:ascii="Times" w:eastAsia="Times New Roman" w:hAnsi="Times" w:cs="Times"/>
          <w:color w:val="665F63"/>
          <w:sz w:val="27"/>
          <w:szCs w:val="27"/>
        </w:rPr>
        <w:t>. Edited by Robert Morrison. Cambridge, MA: Belknap Press of Harvard University Press, 2011.</w:t>
      </w:r>
    </w:p>
    <w:p w:rsidR="009D7DD8" w:rsidRPr="00754753" w:rsidRDefault="009D7DD8" w:rsidP="00754753">
      <w:pPr>
        <w:shd w:val="clear" w:color="auto" w:fill="FFFFFF"/>
        <w:ind w:hanging="288"/>
        <w:rPr>
          <w:rFonts w:ascii="Times" w:eastAsia="Times New Roman" w:hAnsi="Times" w:cs="Times"/>
          <w:color w:val="665F63"/>
          <w:sz w:val="27"/>
          <w:szCs w:val="27"/>
        </w:rPr>
      </w:pPr>
    </w:p>
    <w:p w:rsidR="009D7DD8" w:rsidRDefault="009D7DD8" w:rsidP="00754753">
      <w:pPr>
        <w:shd w:val="clear" w:color="auto" w:fill="FFFFFF"/>
        <w:outlineLvl w:val="3"/>
        <w:rPr>
          <w:rFonts w:ascii="Times" w:eastAsia="Times New Roman" w:hAnsi="Times" w:cs="Times"/>
          <w:b/>
          <w:bCs/>
          <w:color w:val="111111"/>
          <w:sz w:val="21"/>
          <w:szCs w:val="21"/>
        </w:rPr>
      </w:pPr>
    </w:p>
    <w:p w:rsidR="00754753" w:rsidRDefault="00754753" w:rsidP="00754753">
      <w:pPr>
        <w:shd w:val="clear" w:color="auto" w:fill="FFFFFF"/>
        <w:outlineLvl w:val="3"/>
        <w:rPr>
          <w:rFonts w:ascii="Times" w:eastAsia="Times New Roman" w:hAnsi="Times" w:cs="Times"/>
          <w:b/>
          <w:bCs/>
          <w:color w:val="111111"/>
          <w:sz w:val="21"/>
          <w:szCs w:val="21"/>
        </w:rPr>
      </w:pPr>
      <w:r w:rsidRPr="00754753">
        <w:rPr>
          <w:rFonts w:ascii="Times" w:eastAsia="Times New Roman" w:hAnsi="Times" w:cs="Times"/>
          <w:b/>
          <w:bCs/>
          <w:color w:val="111111"/>
          <w:sz w:val="21"/>
          <w:szCs w:val="21"/>
        </w:rPr>
        <w:t>Chapter or other part of a book</w:t>
      </w:r>
    </w:p>
    <w:p w:rsidR="009D7DD8" w:rsidRPr="00754753" w:rsidRDefault="009D7DD8" w:rsidP="00754753">
      <w:pPr>
        <w:shd w:val="clear" w:color="auto" w:fill="FFFFFF"/>
        <w:outlineLvl w:val="3"/>
        <w:rPr>
          <w:rFonts w:ascii="Times" w:eastAsia="Times New Roman" w:hAnsi="Times" w:cs="Times"/>
          <w:b/>
          <w:bCs/>
          <w:color w:val="111111"/>
          <w:sz w:val="21"/>
          <w:szCs w:val="21"/>
        </w:rPr>
      </w:pP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1. Angeles Ramirez, "Muslim Women in the Spanish Press: The Persistence of </w:t>
      </w:r>
    </w:p>
    <w:p w:rsidR="001D5F31" w:rsidRDefault="00754753" w:rsidP="00754753">
      <w:pPr>
        <w:shd w:val="clear" w:color="auto" w:fill="FFFFFF"/>
        <w:ind w:firstLine="288"/>
        <w:rPr>
          <w:rFonts w:ascii="Times" w:eastAsia="Times New Roman" w:hAnsi="Times" w:cs="Times"/>
          <w:i/>
          <w:iCs/>
          <w:color w:val="665F63"/>
          <w:sz w:val="27"/>
        </w:rPr>
      </w:pPr>
      <w:r w:rsidRPr="00754753">
        <w:rPr>
          <w:rFonts w:ascii="Times" w:eastAsia="Times New Roman" w:hAnsi="Times" w:cs="Times"/>
          <w:color w:val="665F63"/>
          <w:sz w:val="27"/>
          <w:szCs w:val="27"/>
        </w:rPr>
        <w:t>Subaltern Images," in</w:t>
      </w:r>
      <w:r w:rsidRPr="00754753">
        <w:rPr>
          <w:rFonts w:ascii="Times" w:eastAsia="Times New Roman" w:hAnsi="Times" w:cs="Times"/>
          <w:color w:val="665F63"/>
          <w:sz w:val="27"/>
        </w:rPr>
        <w:t> </w:t>
      </w:r>
      <w:r w:rsidRPr="00754753">
        <w:rPr>
          <w:rFonts w:ascii="Times" w:eastAsia="Times New Roman" w:hAnsi="Times" w:cs="Times"/>
          <w:i/>
          <w:iCs/>
          <w:color w:val="665F63"/>
          <w:sz w:val="27"/>
        </w:rPr>
        <w:t xml:space="preserve">Muslim Women in War and Crisis: Representation and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i/>
          <w:iCs/>
          <w:color w:val="665F63"/>
          <w:sz w:val="27"/>
        </w:rPr>
        <w:t>Reality</w:t>
      </w:r>
      <w:r w:rsidRPr="00754753">
        <w:rPr>
          <w:rFonts w:ascii="Times" w:eastAsia="Times New Roman" w:hAnsi="Times" w:cs="Times"/>
          <w:color w:val="665F63"/>
          <w:sz w:val="27"/>
          <w:szCs w:val="27"/>
        </w:rPr>
        <w:t xml:space="preserve">, ed. </w:t>
      </w:r>
      <w:proofErr w:type="spellStart"/>
      <w:r w:rsidRPr="00754753">
        <w:rPr>
          <w:rFonts w:ascii="Times" w:eastAsia="Times New Roman" w:hAnsi="Times" w:cs="Times"/>
          <w:color w:val="665F63"/>
          <w:sz w:val="27"/>
          <w:szCs w:val="27"/>
        </w:rPr>
        <w:t>Faegheh</w:t>
      </w:r>
      <w:proofErr w:type="spellEnd"/>
      <w:r w:rsidRPr="00754753">
        <w:rPr>
          <w:rFonts w:ascii="Times" w:eastAsia="Times New Roman" w:hAnsi="Times" w:cs="Times"/>
          <w:color w:val="665F63"/>
          <w:sz w:val="27"/>
          <w:szCs w:val="27"/>
        </w:rPr>
        <w:t xml:space="preserve"> Shirazi (Austin: University of Texas Press, 2010), 231.</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Ramirez, "Muslim Women," 239-40.</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Ramirez, </w:t>
      </w:r>
      <w:proofErr w:type="spellStart"/>
      <w:r w:rsidRPr="00754753">
        <w:rPr>
          <w:rFonts w:ascii="Times" w:eastAsia="Times New Roman" w:hAnsi="Times" w:cs="Times"/>
          <w:color w:val="665F63"/>
          <w:sz w:val="27"/>
          <w:szCs w:val="27"/>
        </w:rPr>
        <w:t>angeles</w:t>
      </w:r>
      <w:proofErr w:type="spellEnd"/>
      <w:r w:rsidRPr="00754753">
        <w:rPr>
          <w:rFonts w:ascii="Times" w:eastAsia="Times New Roman" w:hAnsi="Times" w:cs="Times"/>
          <w:color w:val="665F63"/>
          <w:sz w:val="27"/>
          <w:szCs w:val="27"/>
        </w:rPr>
        <w:t>. "Muslim Women in the Spanish Press: The Persistence of Subaltern Images." In</w:t>
      </w:r>
      <w:r w:rsidRPr="00754753">
        <w:rPr>
          <w:rFonts w:ascii="Times" w:eastAsia="Times New Roman" w:hAnsi="Times" w:cs="Times"/>
          <w:color w:val="665F63"/>
          <w:sz w:val="27"/>
        </w:rPr>
        <w:t> </w:t>
      </w:r>
      <w:r w:rsidRPr="00754753">
        <w:rPr>
          <w:rFonts w:ascii="Times" w:eastAsia="Times New Roman" w:hAnsi="Times" w:cs="Times"/>
          <w:i/>
          <w:iCs/>
          <w:color w:val="665F63"/>
          <w:sz w:val="27"/>
        </w:rPr>
        <w:t>Muslim Women in War and Crisis: Representation and Reality</w:t>
      </w:r>
      <w:r w:rsidRPr="00754753">
        <w:rPr>
          <w:rFonts w:ascii="Times" w:eastAsia="Times New Roman" w:hAnsi="Times" w:cs="Times"/>
          <w:color w:val="665F63"/>
          <w:sz w:val="27"/>
          <w:szCs w:val="27"/>
        </w:rPr>
        <w:t xml:space="preserve">, edited by </w:t>
      </w:r>
      <w:proofErr w:type="spellStart"/>
      <w:r w:rsidRPr="00754753">
        <w:rPr>
          <w:rFonts w:ascii="Times" w:eastAsia="Times New Roman" w:hAnsi="Times" w:cs="Times"/>
          <w:color w:val="665F63"/>
          <w:sz w:val="27"/>
          <w:szCs w:val="27"/>
        </w:rPr>
        <w:t>Faegheh</w:t>
      </w:r>
      <w:proofErr w:type="spellEnd"/>
      <w:r w:rsidRPr="00754753">
        <w:rPr>
          <w:rFonts w:ascii="Times" w:eastAsia="Times New Roman" w:hAnsi="Times" w:cs="Times"/>
          <w:color w:val="665F63"/>
          <w:sz w:val="27"/>
          <w:szCs w:val="27"/>
        </w:rPr>
        <w:t xml:space="preserve"> Shirazi, 227-44. Austin: University of Texas Press, 2010.</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Default="00754753" w:rsidP="00754753">
      <w:pPr>
        <w:shd w:val="clear" w:color="auto" w:fill="FFFFFF"/>
        <w:outlineLvl w:val="3"/>
        <w:rPr>
          <w:rFonts w:ascii="Times" w:eastAsia="Times New Roman" w:hAnsi="Times" w:cs="Times"/>
          <w:b/>
          <w:bCs/>
          <w:color w:val="111111"/>
          <w:sz w:val="21"/>
          <w:szCs w:val="21"/>
        </w:rPr>
      </w:pPr>
      <w:r w:rsidRPr="00754753">
        <w:rPr>
          <w:rFonts w:ascii="Times" w:eastAsia="Times New Roman" w:hAnsi="Times" w:cs="Times"/>
          <w:b/>
          <w:bCs/>
          <w:color w:val="111111"/>
          <w:sz w:val="21"/>
          <w:szCs w:val="21"/>
        </w:rPr>
        <w:t>Preface, foreword, introduction, or similar part of a book</w:t>
      </w:r>
    </w:p>
    <w:p w:rsidR="009D7DD8" w:rsidRPr="00754753" w:rsidRDefault="009D7DD8" w:rsidP="00754753">
      <w:pPr>
        <w:shd w:val="clear" w:color="auto" w:fill="FFFFFF"/>
        <w:outlineLvl w:val="3"/>
        <w:rPr>
          <w:rFonts w:ascii="Times" w:eastAsia="Times New Roman" w:hAnsi="Times" w:cs="Times"/>
          <w:b/>
          <w:bCs/>
          <w:color w:val="111111"/>
          <w:sz w:val="21"/>
          <w:szCs w:val="21"/>
        </w:rPr>
      </w:pP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1. William Cronon, foreword to</w:t>
      </w:r>
      <w:r w:rsidRPr="00754753">
        <w:rPr>
          <w:rFonts w:ascii="Times" w:eastAsia="Times New Roman" w:hAnsi="Times" w:cs="Times"/>
          <w:color w:val="665F63"/>
          <w:sz w:val="27"/>
        </w:rPr>
        <w:t> </w:t>
      </w:r>
      <w:r w:rsidRPr="00754753">
        <w:rPr>
          <w:rFonts w:ascii="Times" w:eastAsia="Times New Roman" w:hAnsi="Times" w:cs="Times"/>
          <w:i/>
          <w:iCs/>
          <w:color w:val="665F63"/>
          <w:sz w:val="27"/>
        </w:rPr>
        <w:t>The Republic of Nature</w:t>
      </w:r>
      <w:r w:rsidRPr="00754753">
        <w:rPr>
          <w:rFonts w:ascii="Times" w:eastAsia="Times New Roman" w:hAnsi="Times" w:cs="Times"/>
          <w:color w:val="665F63"/>
          <w:sz w:val="27"/>
          <w:szCs w:val="27"/>
        </w:rPr>
        <w:t xml:space="preserve">, by Mark </w:t>
      </w:r>
      <w:proofErr w:type="spellStart"/>
      <w:r w:rsidRPr="00754753">
        <w:rPr>
          <w:rFonts w:ascii="Times" w:eastAsia="Times New Roman" w:hAnsi="Times" w:cs="Times"/>
          <w:color w:val="665F63"/>
          <w:sz w:val="27"/>
          <w:szCs w:val="27"/>
        </w:rPr>
        <w:t>Fiege</w:t>
      </w:r>
      <w:proofErr w:type="spellEnd"/>
      <w:r w:rsidRPr="00754753">
        <w:rPr>
          <w:rFonts w:ascii="Times" w:eastAsia="Times New Roman" w:hAnsi="Times" w:cs="Times"/>
          <w:color w:val="665F63"/>
          <w:sz w:val="27"/>
          <w:szCs w:val="27"/>
        </w:rPr>
        <w:t xml:space="preserve"> (Seattle: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University of Washington Press, 2012), ix.</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Cronon, foreword, x-xi.</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Cronon, William. Foreword to</w:t>
      </w:r>
      <w:r w:rsidRPr="00754753">
        <w:rPr>
          <w:rFonts w:ascii="Times" w:eastAsia="Times New Roman" w:hAnsi="Times" w:cs="Times"/>
          <w:color w:val="665F63"/>
          <w:sz w:val="27"/>
        </w:rPr>
        <w:t> </w:t>
      </w:r>
      <w:r w:rsidRPr="00754753">
        <w:rPr>
          <w:rFonts w:ascii="Times" w:eastAsia="Times New Roman" w:hAnsi="Times" w:cs="Times"/>
          <w:i/>
          <w:iCs/>
          <w:color w:val="665F63"/>
          <w:sz w:val="27"/>
        </w:rPr>
        <w:t>The Republic of Nature</w:t>
      </w:r>
      <w:r w:rsidRPr="00754753">
        <w:rPr>
          <w:rFonts w:ascii="Times" w:eastAsia="Times New Roman" w:hAnsi="Times" w:cs="Times"/>
          <w:color w:val="665F63"/>
          <w:sz w:val="27"/>
          <w:szCs w:val="27"/>
        </w:rPr>
        <w:t xml:space="preserve">, by Mark </w:t>
      </w:r>
      <w:proofErr w:type="spellStart"/>
      <w:r w:rsidRPr="00754753">
        <w:rPr>
          <w:rFonts w:ascii="Times" w:eastAsia="Times New Roman" w:hAnsi="Times" w:cs="Times"/>
          <w:color w:val="665F63"/>
          <w:sz w:val="27"/>
          <w:szCs w:val="27"/>
        </w:rPr>
        <w:t>Fiege</w:t>
      </w:r>
      <w:proofErr w:type="spellEnd"/>
      <w:r w:rsidRPr="00754753">
        <w:rPr>
          <w:rFonts w:ascii="Times" w:eastAsia="Times New Roman" w:hAnsi="Times" w:cs="Times"/>
          <w:color w:val="665F63"/>
          <w:sz w:val="27"/>
          <w:szCs w:val="27"/>
        </w:rPr>
        <w:t>, ix-xii. Seattle: University of Washington Press, 2012.</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Pr="00754753" w:rsidRDefault="00754753" w:rsidP="00754753">
      <w:pPr>
        <w:shd w:val="clear" w:color="auto" w:fill="FFFFFF"/>
        <w:outlineLvl w:val="3"/>
        <w:rPr>
          <w:rFonts w:ascii="Times" w:eastAsia="Times New Roman" w:hAnsi="Times" w:cs="Times"/>
          <w:b/>
          <w:bCs/>
          <w:color w:val="111111"/>
          <w:sz w:val="21"/>
          <w:szCs w:val="21"/>
        </w:rPr>
      </w:pPr>
      <w:r w:rsidRPr="00754753">
        <w:rPr>
          <w:rFonts w:ascii="Times" w:eastAsia="Times New Roman" w:hAnsi="Times" w:cs="Times"/>
          <w:b/>
          <w:bCs/>
          <w:color w:val="111111"/>
          <w:sz w:val="21"/>
          <w:szCs w:val="21"/>
        </w:rPr>
        <w:t>Book published electronically</w:t>
      </w:r>
    </w:p>
    <w:p w:rsidR="00754753"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lastRenderedPageBreak/>
        <w:t>If a book is available in more than one format, cite the version you consulted. For books consulted online, include an access date and a URL. If you consulted the book in a library or commercial database, you may give the name of the database instead of a URL. If no fixed page numbers are available, you can include a section title or a chapter or other number.</w:t>
      </w:r>
    </w:p>
    <w:p w:rsidR="001D5F31" w:rsidRDefault="00754753" w:rsidP="00754753">
      <w:pPr>
        <w:shd w:val="clear" w:color="auto" w:fill="FFFFFF"/>
        <w:ind w:firstLine="288"/>
        <w:rPr>
          <w:rFonts w:ascii="Times" w:eastAsia="Times New Roman" w:hAnsi="Times" w:cs="Times"/>
          <w:i/>
          <w:iCs/>
          <w:color w:val="665F63"/>
          <w:sz w:val="27"/>
        </w:rPr>
      </w:pPr>
      <w:r w:rsidRPr="00754753">
        <w:rPr>
          <w:rFonts w:ascii="Times" w:eastAsia="Times New Roman" w:hAnsi="Times" w:cs="Times"/>
          <w:color w:val="665F63"/>
          <w:sz w:val="27"/>
          <w:szCs w:val="27"/>
        </w:rPr>
        <w:t>1. Isabel Wilkerson,</w:t>
      </w:r>
      <w:r w:rsidRPr="00754753">
        <w:rPr>
          <w:rFonts w:ascii="Times" w:eastAsia="Times New Roman" w:hAnsi="Times" w:cs="Times"/>
          <w:color w:val="665F63"/>
          <w:sz w:val="27"/>
        </w:rPr>
        <w:t> </w:t>
      </w:r>
      <w:r w:rsidRPr="00754753">
        <w:rPr>
          <w:rFonts w:ascii="Times" w:eastAsia="Times New Roman" w:hAnsi="Times" w:cs="Times"/>
          <w:i/>
          <w:iCs/>
          <w:color w:val="665F63"/>
          <w:sz w:val="27"/>
        </w:rPr>
        <w:t xml:space="preserve">The Warmth of Other Suns: The Epic Story of America's Great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i/>
          <w:iCs/>
          <w:color w:val="665F63"/>
          <w:sz w:val="27"/>
        </w:rPr>
        <w:t>Migration</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(New York: Vintage, 2010), 183-84, Kindle.</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Philip B. Kurland and Ralph Lerner, eds.,</w:t>
      </w:r>
      <w:r w:rsidRPr="00754753">
        <w:rPr>
          <w:rFonts w:ascii="Times" w:eastAsia="Times New Roman" w:hAnsi="Times" w:cs="Times"/>
          <w:color w:val="665F63"/>
          <w:sz w:val="27"/>
        </w:rPr>
        <w:t> </w:t>
      </w:r>
      <w:r w:rsidRPr="00754753">
        <w:rPr>
          <w:rFonts w:ascii="Times" w:eastAsia="Times New Roman" w:hAnsi="Times" w:cs="Times"/>
          <w:i/>
          <w:iCs/>
          <w:color w:val="665F63"/>
          <w:sz w:val="27"/>
        </w:rPr>
        <w:t>The Founders' Constitution</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 xml:space="preserve">(Chicago: </w:t>
      </w:r>
      <w:r w:rsidR="001D5F31">
        <w:rPr>
          <w:rFonts w:ascii="Times" w:eastAsia="Times New Roman" w:hAnsi="Times" w:cs="Times"/>
          <w:color w:val="665F63"/>
          <w:sz w:val="27"/>
          <w:szCs w:val="27"/>
        </w:rPr>
        <w:t xml:space="preserve"> </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University of Chicago Press, 1987), chap. 10, doc. 19, accessed October 15, 2011, </w:t>
      </w:r>
    </w:p>
    <w:p w:rsidR="00754753" w:rsidRDefault="001D5F31" w:rsidP="00754753">
      <w:pPr>
        <w:shd w:val="clear" w:color="auto" w:fill="FFFFFF"/>
        <w:ind w:firstLine="288"/>
        <w:rPr>
          <w:rFonts w:ascii="Times" w:eastAsia="Times New Roman" w:hAnsi="Times" w:cs="Times"/>
          <w:color w:val="665F63"/>
          <w:sz w:val="27"/>
          <w:szCs w:val="27"/>
        </w:rPr>
      </w:pPr>
      <w:hyperlink r:id="rId8" w:history="1">
        <w:r w:rsidRPr="008C1E59">
          <w:rPr>
            <w:rStyle w:val="Hyperlink"/>
            <w:rFonts w:ascii="Times" w:eastAsia="Times New Roman" w:hAnsi="Times" w:cs="Times"/>
            <w:sz w:val="27"/>
            <w:szCs w:val="27"/>
          </w:rPr>
          <w:t>http://press-pubs.uchicago.edu/founders/</w:t>
        </w:r>
      </w:hyperlink>
      <w:r w:rsidR="00754753" w:rsidRPr="00754753">
        <w:rPr>
          <w:rFonts w:ascii="Times" w:eastAsia="Times New Roman" w:hAnsi="Times" w:cs="Times"/>
          <w:color w:val="665F63"/>
          <w:sz w:val="27"/>
          <w:szCs w:val="27"/>
        </w:rPr>
        <w:t>.</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1D5F31" w:rsidRDefault="00754753" w:rsidP="00754753">
      <w:pPr>
        <w:shd w:val="clear" w:color="auto" w:fill="FFFFFF"/>
        <w:ind w:firstLine="288"/>
        <w:rPr>
          <w:rFonts w:ascii="Times" w:eastAsia="Times New Roman" w:hAnsi="Times" w:cs="Times"/>
          <w:i/>
          <w:iCs/>
          <w:color w:val="665F63"/>
          <w:sz w:val="27"/>
        </w:rPr>
      </w:pPr>
      <w:r w:rsidRPr="00754753">
        <w:rPr>
          <w:rFonts w:ascii="Times" w:eastAsia="Times New Roman" w:hAnsi="Times" w:cs="Times"/>
          <w:color w:val="665F63"/>
          <w:sz w:val="27"/>
          <w:szCs w:val="27"/>
        </w:rPr>
        <w:t>3. Joseph P. Quinlan,</w:t>
      </w:r>
      <w:r w:rsidRPr="00754753">
        <w:rPr>
          <w:rFonts w:ascii="Times" w:eastAsia="Times New Roman" w:hAnsi="Times" w:cs="Times"/>
          <w:color w:val="665F63"/>
          <w:sz w:val="27"/>
        </w:rPr>
        <w:t> </w:t>
      </w:r>
      <w:r w:rsidRPr="00754753">
        <w:rPr>
          <w:rFonts w:ascii="Times" w:eastAsia="Times New Roman" w:hAnsi="Times" w:cs="Times"/>
          <w:i/>
          <w:iCs/>
          <w:color w:val="665F63"/>
          <w:sz w:val="27"/>
        </w:rPr>
        <w:t xml:space="preserve">The Last Economic Superpower: The Retreat of </w:t>
      </w:r>
    </w:p>
    <w:p w:rsidR="001D5F31" w:rsidRDefault="00754753" w:rsidP="00754753">
      <w:pPr>
        <w:shd w:val="clear" w:color="auto" w:fill="FFFFFF"/>
        <w:ind w:firstLine="288"/>
        <w:rPr>
          <w:rFonts w:ascii="Times" w:eastAsia="Times New Roman" w:hAnsi="Times" w:cs="Times"/>
          <w:i/>
          <w:iCs/>
          <w:color w:val="665F63"/>
          <w:sz w:val="27"/>
        </w:rPr>
      </w:pPr>
      <w:r w:rsidRPr="00754753">
        <w:rPr>
          <w:rFonts w:ascii="Times" w:eastAsia="Times New Roman" w:hAnsi="Times" w:cs="Times"/>
          <w:i/>
          <w:iCs/>
          <w:color w:val="665F63"/>
          <w:sz w:val="27"/>
        </w:rPr>
        <w:t xml:space="preserve">Globalization, the End of American Dominance, and What We Can Do about </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i/>
          <w:iCs/>
          <w:color w:val="665F63"/>
          <w:sz w:val="27"/>
        </w:rPr>
        <w:t>It</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 xml:space="preserve">(New York: McGraw-Hill, 2010), 211, accessed December 8, 2012, ProQuest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Ebrary.</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4. Wilkerson,</w:t>
      </w:r>
      <w:r w:rsidRPr="00754753">
        <w:rPr>
          <w:rFonts w:ascii="Times" w:eastAsia="Times New Roman" w:hAnsi="Times" w:cs="Times"/>
          <w:color w:val="665F63"/>
          <w:sz w:val="27"/>
        </w:rPr>
        <w:t> </w:t>
      </w:r>
      <w:r w:rsidRPr="00754753">
        <w:rPr>
          <w:rFonts w:ascii="Times" w:eastAsia="Times New Roman" w:hAnsi="Times" w:cs="Times"/>
          <w:i/>
          <w:iCs/>
          <w:color w:val="665F63"/>
          <w:sz w:val="27"/>
        </w:rPr>
        <w:t>Warmth of Other Suns</w:t>
      </w:r>
      <w:r w:rsidRPr="00754753">
        <w:rPr>
          <w:rFonts w:ascii="Times" w:eastAsia="Times New Roman" w:hAnsi="Times" w:cs="Times"/>
          <w:color w:val="665F63"/>
          <w:sz w:val="27"/>
          <w:szCs w:val="27"/>
        </w:rPr>
        <w:t>, 401.</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5. Kurland and Lerner,</w:t>
      </w:r>
      <w:r w:rsidRPr="00754753">
        <w:rPr>
          <w:rFonts w:ascii="Times" w:eastAsia="Times New Roman" w:hAnsi="Times" w:cs="Times"/>
          <w:color w:val="665F63"/>
          <w:sz w:val="27"/>
        </w:rPr>
        <w:t> </w:t>
      </w:r>
      <w:r w:rsidRPr="00754753">
        <w:rPr>
          <w:rFonts w:ascii="Times" w:eastAsia="Times New Roman" w:hAnsi="Times" w:cs="Times"/>
          <w:i/>
          <w:iCs/>
          <w:color w:val="665F63"/>
          <w:sz w:val="27"/>
        </w:rPr>
        <w:t>Founders' Constitution</w:t>
      </w:r>
      <w:r w:rsidRPr="00754753">
        <w:rPr>
          <w:rFonts w:ascii="Times" w:eastAsia="Times New Roman" w:hAnsi="Times" w:cs="Times"/>
          <w:color w:val="665F63"/>
          <w:sz w:val="27"/>
          <w:szCs w:val="27"/>
        </w:rPr>
        <w:t>.</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6. Quinlan,</w:t>
      </w:r>
      <w:r w:rsidRPr="00754753">
        <w:rPr>
          <w:rFonts w:ascii="Times" w:eastAsia="Times New Roman" w:hAnsi="Times" w:cs="Times"/>
          <w:color w:val="665F63"/>
          <w:sz w:val="27"/>
        </w:rPr>
        <w:t> </w:t>
      </w:r>
      <w:r w:rsidRPr="00754753">
        <w:rPr>
          <w:rFonts w:ascii="Times" w:eastAsia="Times New Roman" w:hAnsi="Times" w:cs="Times"/>
          <w:i/>
          <w:iCs/>
          <w:color w:val="665F63"/>
          <w:sz w:val="27"/>
        </w:rPr>
        <w:t>Last Economic Superpower</w:t>
      </w:r>
      <w:r w:rsidRPr="00754753">
        <w:rPr>
          <w:rFonts w:ascii="Times" w:eastAsia="Times New Roman" w:hAnsi="Times" w:cs="Times"/>
          <w:color w:val="665F63"/>
          <w:sz w:val="27"/>
          <w:szCs w:val="27"/>
        </w:rPr>
        <w:t>, 88.</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Wilkerson, Isabel.</w:t>
      </w:r>
      <w:r w:rsidRPr="00754753">
        <w:rPr>
          <w:rFonts w:ascii="Times" w:eastAsia="Times New Roman" w:hAnsi="Times" w:cs="Times"/>
          <w:color w:val="665F63"/>
          <w:sz w:val="27"/>
        </w:rPr>
        <w:t> </w:t>
      </w:r>
      <w:r w:rsidRPr="00754753">
        <w:rPr>
          <w:rFonts w:ascii="Times" w:eastAsia="Times New Roman" w:hAnsi="Times" w:cs="Times"/>
          <w:i/>
          <w:iCs/>
          <w:color w:val="665F63"/>
          <w:sz w:val="27"/>
        </w:rPr>
        <w:t>The Warmth of Other Suns: The Epic Story of America's Great Migration</w:t>
      </w:r>
      <w:r w:rsidRPr="00754753">
        <w:rPr>
          <w:rFonts w:ascii="Times" w:eastAsia="Times New Roman" w:hAnsi="Times" w:cs="Times"/>
          <w:color w:val="665F63"/>
          <w:sz w:val="27"/>
          <w:szCs w:val="27"/>
        </w:rPr>
        <w:t>. New York: Vintage, 2010. Kindle.</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Kurland, Philip B., and Ralph Lerner, eds.</w:t>
      </w:r>
      <w:r w:rsidRPr="00754753">
        <w:rPr>
          <w:rFonts w:ascii="Times" w:eastAsia="Times New Roman" w:hAnsi="Times" w:cs="Times"/>
          <w:color w:val="665F63"/>
          <w:sz w:val="27"/>
        </w:rPr>
        <w:t> </w:t>
      </w:r>
      <w:r w:rsidRPr="00754753">
        <w:rPr>
          <w:rFonts w:ascii="Times" w:eastAsia="Times New Roman" w:hAnsi="Times" w:cs="Times"/>
          <w:i/>
          <w:iCs/>
          <w:color w:val="665F63"/>
          <w:sz w:val="27"/>
        </w:rPr>
        <w:t>The Founders' Constitution</w:t>
      </w:r>
      <w:r w:rsidRPr="00754753">
        <w:rPr>
          <w:rFonts w:ascii="Times" w:eastAsia="Times New Roman" w:hAnsi="Times" w:cs="Times"/>
          <w:color w:val="665F63"/>
          <w:sz w:val="27"/>
          <w:szCs w:val="27"/>
        </w:rPr>
        <w:t xml:space="preserve">. Chicago: University of Chicago Press, 1987. Accessed October 15, 2011. </w:t>
      </w:r>
      <w:hyperlink r:id="rId9" w:history="1">
        <w:r w:rsidR="009D7DD8" w:rsidRPr="002F1D46">
          <w:rPr>
            <w:rStyle w:val="Hyperlink"/>
            <w:rFonts w:ascii="Times" w:eastAsia="Times New Roman" w:hAnsi="Times" w:cs="Times"/>
            <w:sz w:val="27"/>
            <w:szCs w:val="27"/>
          </w:rPr>
          <w:t>http://press-pubs.uchicago.edu/founders/</w:t>
        </w:r>
      </w:hyperlink>
      <w:r w:rsidRPr="00754753">
        <w:rPr>
          <w:rFonts w:ascii="Times" w:eastAsia="Times New Roman" w:hAnsi="Times" w:cs="Times"/>
          <w:color w:val="665F63"/>
          <w:sz w:val="27"/>
          <w:szCs w:val="27"/>
        </w:rPr>
        <w:t>.</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Quinlan, Joseph P.</w:t>
      </w:r>
      <w:r w:rsidRPr="00754753">
        <w:rPr>
          <w:rFonts w:ascii="Times" w:eastAsia="Times New Roman" w:hAnsi="Times" w:cs="Times"/>
          <w:color w:val="665F63"/>
          <w:sz w:val="27"/>
        </w:rPr>
        <w:t> </w:t>
      </w:r>
      <w:r w:rsidRPr="00754753">
        <w:rPr>
          <w:rFonts w:ascii="Times" w:eastAsia="Times New Roman" w:hAnsi="Times" w:cs="Times"/>
          <w:i/>
          <w:iCs/>
          <w:color w:val="665F63"/>
          <w:sz w:val="27"/>
        </w:rPr>
        <w:t>The Last Economic Superpower: The Retreat of Globalization, the End of American Dominance, and What We Can Do about It</w:t>
      </w:r>
      <w:r w:rsidRPr="00754753">
        <w:rPr>
          <w:rFonts w:ascii="Times" w:eastAsia="Times New Roman" w:hAnsi="Times" w:cs="Times"/>
          <w:color w:val="665F63"/>
          <w:sz w:val="27"/>
          <w:szCs w:val="27"/>
        </w:rPr>
        <w:t>. New York: McGraw-Hill, 2010. Accessed December 8, 2012. ProQuest Ebrary.</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P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Journal article</w:t>
      </w:r>
    </w:p>
    <w:p w:rsidR="00754753"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t>In a note, list the specific page numbers consulted, if any. In the bibliography, list the page range for the whole article.</w:t>
      </w:r>
    </w:p>
    <w:p w:rsidR="00754753" w:rsidRDefault="00754753" w:rsidP="00754753">
      <w:pPr>
        <w:shd w:val="clear" w:color="auto" w:fill="FFFFFF"/>
        <w:outlineLvl w:val="3"/>
        <w:rPr>
          <w:rFonts w:ascii="Times" w:eastAsia="Times New Roman" w:hAnsi="Times" w:cs="Times"/>
          <w:b/>
          <w:bCs/>
          <w:color w:val="111111"/>
          <w:sz w:val="21"/>
          <w:szCs w:val="21"/>
        </w:rPr>
      </w:pPr>
      <w:r w:rsidRPr="00754753">
        <w:rPr>
          <w:rFonts w:ascii="Times" w:eastAsia="Times New Roman" w:hAnsi="Times" w:cs="Times"/>
          <w:b/>
          <w:bCs/>
          <w:color w:val="111111"/>
          <w:sz w:val="21"/>
          <w:szCs w:val="21"/>
        </w:rPr>
        <w:t>Article in a print journal</w:t>
      </w:r>
    </w:p>
    <w:p w:rsidR="009D7DD8" w:rsidRPr="00754753" w:rsidRDefault="009D7DD8" w:rsidP="00754753">
      <w:pPr>
        <w:shd w:val="clear" w:color="auto" w:fill="FFFFFF"/>
        <w:outlineLvl w:val="3"/>
        <w:rPr>
          <w:rFonts w:ascii="Times" w:eastAsia="Times New Roman" w:hAnsi="Times" w:cs="Times"/>
          <w:b/>
          <w:bCs/>
          <w:color w:val="111111"/>
          <w:sz w:val="21"/>
          <w:szCs w:val="21"/>
        </w:rPr>
      </w:pPr>
    </w:p>
    <w:p w:rsidR="001D5F31" w:rsidRDefault="00754753" w:rsidP="00754753">
      <w:pPr>
        <w:shd w:val="clear" w:color="auto" w:fill="FFFFFF"/>
        <w:ind w:firstLine="288"/>
        <w:rPr>
          <w:rFonts w:ascii="Times" w:eastAsia="Times New Roman" w:hAnsi="Times" w:cs="Times"/>
          <w:i/>
          <w:iCs/>
          <w:color w:val="665F63"/>
          <w:sz w:val="27"/>
        </w:rPr>
      </w:pPr>
      <w:r w:rsidRPr="00754753">
        <w:rPr>
          <w:rFonts w:ascii="Times" w:eastAsia="Times New Roman" w:hAnsi="Times" w:cs="Times"/>
          <w:color w:val="665F63"/>
          <w:sz w:val="27"/>
          <w:szCs w:val="27"/>
        </w:rPr>
        <w:lastRenderedPageBreak/>
        <w:t xml:space="preserve">1. Alexandra </w:t>
      </w:r>
      <w:proofErr w:type="spellStart"/>
      <w:r w:rsidRPr="00754753">
        <w:rPr>
          <w:rFonts w:ascii="Times" w:eastAsia="Times New Roman" w:hAnsi="Times" w:cs="Times"/>
          <w:color w:val="665F63"/>
          <w:sz w:val="27"/>
          <w:szCs w:val="27"/>
        </w:rPr>
        <w:t>Bogren</w:t>
      </w:r>
      <w:proofErr w:type="spellEnd"/>
      <w:r w:rsidRPr="00754753">
        <w:rPr>
          <w:rFonts w:ascii="Times" w:eastAsia="Times New Roman" w:hAnsi="Times" w:cs="Times"/>
          <w:color w:val="665F63"/>
          <w:sz w:val="27"/>
          <w:szCs w:val="27"/>
        </w:rPr>
        <w:t>, "Gender and Alcohol: The Swedish Press Debate,"</w:t>
      </w:r>
      <w:r w:rsidRPr="00754753">
        <w:rPr>
          <w:rFonts w:ascii="Times" w:eastAsia="Times New Roman" w:hAnsi="Times" w:cs="Times"/>
          <w:color w:val="665F63"/>
          <w:sz w:val="27"/>
        </w:rPr>
        <w:t> </w:t>
      </w:r>
      <w:r w:rsidRPr="00754753">
        <w:rPr>
          <w:rFonts w:ascii="Times" w:eastAsia="Times New Roman" w:hAnsi="Times" w:cs="Times"/>
          <w:i/>
          <w:iCs/>
          <w:color w:val="665F63"/>
          <w:sz w:val="27"/>
        </w:rPr>
        <w:t xml:space="preserve">Journal of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i/>
          <w:iCs/>
          <w:color w:val="665F63"/>
          <w:sz w:val="27"/>
        </w:rPr>
        <w:t>Gender Studies</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20, no. 2 (June 2011): 156.</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2. </w:t>
      </w:r>
      <w:proofErr w:type="spellStart"/>
      <w:r w:rsidRPr="00754753">
        <w:rPr>
          <w:rFonts w:ascii="Times" w:eastAsia="Times New Roman" w:hAnsi="Times" w:cs="Times"/>
          <w:color w:val="665F63"/>
          <w:sz w:val="27"/>
          <w:szCs w:val="27"/>
        </w:rPr>
        <w:t>Bogren</w:t>
      </w:r>
      <w:proofErr w:type="spellEnd"/>
      <w:r w:rsidRPr="00754753">
        <w:rPr>
          <w:rFonts w:ascii="Times" w:eastAsia="Times New Roman" w:hAnsi="Times" w:cs="Times"/>
          <w:color w:val="665F63"/>
          <w:sz w:val="27"/>
          <w:szCs w:val="27"/>
        </w:rPr>
        <w:t>, "Gender and Alcohol," 157.</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proofErr w:type="spellStart"/>
      <w:r w:rsidRPr="00754753">
        <w:rPr>
          <w:rFonts w:ascii="Times" w:eastAsia="Times New Roman" w:hAnsi="Times" w:cs="Times"/>
          <w:color w:val="665F63"/>
          <w:sz w:val="27"/>
          <w:szCs w:val="27"/>
        </w:rPr>
        <w:t>Bogren</w:t>
      </w:r>
      <w:proofErr w:type="spellEnd"/>
      <w:r w:rsidRPr="00754753">
        <w:rPr>
          <w:rFonts w:ascii="Times" w:eastAsia="Times New Roman" w:hAnsi="Times" w:cs="Times"/>
          <w:color w:val="665F63"/>
          <w:sz w:val="27"/>
          <w:szCs w:val="27"/>
        </w:rPr>
        <w:t>, Alexandra. "Gender and Alcohol: The Swedish Press Debate."</w:t>
      </w:r>
      <w:r w:rsidRPr="00754753">
        <w:rPr>
          <w:rFonts w:ascii="Times" w:eastAsia="Times New Roman" w:hAnsi="Times" w:cs="Times"/>
          <w:color w:val="665F63"/>
          <w:sz w:val="27"/>
        </w:rPr>
        <w:t> </w:t>
      </w:r>
      <w:r w:rsidRPr="00754753">
        <w:rPr>
          <w:rFonts w:ascii="Times" w:eastAsia="Times New Roman" w:hAnsi="Times" w:cs="Times"/>
          <w:i/>
          <w:iCs/>
          <w:color w:val="665F63"/>
          <w:sz w:val="27"/>
        </w:rPr>
        <w:t>Journal of Gender Studies</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20, no. 2 (June 2011): 155-69.</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Pr="00754753" w:rsidRDefault="00754753" w:rsidP="00754753">
      <w:pPr>
        <w:shd w:val="clear" w:color="auto" w:fill="FFFFFF"/>
        <w:outlineLvl w:val="3"/>
        <w:rPr>
          <w:rFonts w:ascii="Times" w:eastAsia="Times New Roman" w:hAnsi="Times" w:cs="Times"/>
          <w:b/>
          <w:bCs/>
          <w:color w:val="111111"/>
          <w:sz w:val="21"/>
          <w:szCs w:val="21"/>
        </w:rPr>
      </w:pPr>
      <w:r w:rsidRPr="00754753">
        <w:rPr>
          <w:rFonts w:ascii="Times" w:eastAsia="Times New Roman" w:hAnsi="Times" w:cs="Times"/>
          <w:b/>
          <w:bCs/>
          <w:color w:val="111111"/>
          <w:sz w:val="21"/>
          <w:szCs w:val="21"/>
        </w:rPr>
        <w:t>Article in an online journal</w:t>
      </w:r>
    </w:p>
    <w:p w:rsidR="009D7DD8"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t>For a journal article consulted online, include an access date and a URL. For articles that include a DOI, form the URL by appending the DOI to http://dx.doi.org/ rather than using the URL in your address bar. The DOI for the article in the Brown example below is 10.1086/660696. If you consulted the article in a library or commercial database, you may give the name of the database instead.</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1. Campbell Brown, "</w:t>
      </w:r>
      <w:proofErr w:type="spellStart"/>
      <w:r w:rsidRPr="00754753">
        <w:rPr>
          <w:rFonts w:ascii="Times" w:eastAsia="Times New Roman" w:hAnsi="Times" w:cs="Times"/>
          <w:color w:val="665F63"/>
          <w:sz w:val="27"/>
          <w:szCs w:val="27"/>
        </w:rPr>
        <w:t>Consequentialize</w:t>
      </w:r>
      <w:proofErr w:type="spellEnd"/>
      <w:r w:rsidRPr="00754753">
        <w:rPr>
          <w:rFonts w:ascii="Times" w:eastAsia="Times New Roman" w:hAnsi="Times" w:cs="Times"/>
          <w:color w:val="665F63"/>
          <w:sz w:val="27"/>
          <w:szCs w:val="27"/>
        </w:rPr>
        <w:t xml:space="preserve"> This,"</w:t>
      </w:r>
      <w:r w:rsidRPr="00754753">
        <w:rPr>
          <w:rFonts w:ascii="Times" w:eastAsia="Times New Roman" w:hAnsi="Times" w:cs="Times"/>
          <w:color w:val="665F63"/>
          <w:sz w:val="27"/>
        </w:rPr>
        <w:t> </w:t>
      </w:r>
      <w:r w:rsidRPr="00754753">
        <w:rPr>
          <w:rFonts w:ascii="Times" w:eastAsia="Times New Roman" w:hAnsi="Times" w:cs="Times"/>
          <w:i/>
          <w:iCs/>
          <w:color w:val="665F63"/>
          <w:sz w:val="27"/>
        </w:rPr>
        <w:t>Ethics</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 xml:space="preserve">121, no. 4 (July 2011): 752, </w:t>
      </w:r>
    </w:p>
    <w:p w:rsidR="00754753" w:rsidRP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accessed December 1, 2012, http://dx.doi.org/10.1086/660696.</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2. Anastacia </w:t>
      </w:r>
      <w:proofErr w:type="spellStart"/>
      <w:r w:rsidRPr="00754753">
        <w:rPr>
          <w:rFonts w:ascii="Times" w:eastAsia="Times New Roman" w:hAnsi="Times" w:cs="Times"/>
          <w:color w:val="665F63"/>
          <w:sz w:val="27"/>
          <w:szCs w:val="27"/>
        </w:rPr>
        <w:t>Kurylo</w:t>
      </w:r>
      <w:proofErr w:type="spellEnd"/>
      <w:r w:rsidRPr="00754753">
        <w:rPr>
          <w:rFonts w:ascii="Times" w:eastAsia="Times New Roman" w:hAnsi="Times" w:cs="Times"/>
          <w:color w:val="665F63"/>
          <w:sz w:val="27"/>
          <w:szCs w:val="27"/>
        </w:rPr>
        <w:t>, "</w:t>
      </w:r>
      <w:proofErr w:type="spellStart"/>
      <w:r w:rsidRPr="00754753">
        <w:rPr>
          <w:rFonts w:ascii="Times" w:eastAsia="Times New Roman" w:hAnsi="Times" w:cs="Times"/>
          <w:color w:val="665F63"/>
          <w:sz w:val="27"/>
          <w:szCs w:val="27"/>
        </w:rPr>
        <w:t>Linsanity</w:t>
      </w:r>
      <w:proofErr w:type="spellEnd"/>
      <w:r w:rsidRPr="00754753">
        <w:rPr>
          <w:rFonts w:ascii="Times" w:eastAsia="Times New Roman" w:hAnsi="Times" w:cs="Times"/>
          <w:color w:val="665F63"/>
          <w:sz w:val="27"/>
          <w:szCs w:val="27"/>
        </w:rPr>
        <w:t xml:space="preserve">: The Construction of (Asian) Identity in an Online </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New York Knicks Basketball Forum,"</w:t>
      </w:r>
      <w:r w:rsidRPr="00754753">
        <w:rPr>
          <w:rFonts w:ascii="Times" w:eastAsia="Times New Roman" w:hAnsi="Times" w:cs="Times"/>
          <w:color w:val="665F63"/>
          <w:sz w:val="27"/>
        </w:rPr>
        <w:t> </w:t>
      </w:r>
      <w:r w:rsidRPr="00754753">
        <w:rPr>
          <w:rFonts w:ascii="Times" w:eastAsia="Times New Roman" w:hAnsi="Times" w:cs="Times"/>
          <w:i/>
          <w:iCs/>
          <w:color w:val="665F63"/>
          <w:sz w:val="27"/>
        </w:rPr>
        <w:t>China Media Research</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 xml:space="preserve">8, no. 4 (October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2012): 16, accessed March 9, 2013, Academic OneFile.</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3. Brown, "</w:t>
      </w:r>
      <w:proofErr w:type="spellStart"/>
      <w:r w:rsidRPr="00754753">
        <w:rPr>
          <w:rFonts w:ascii="Times" w:eastAsia="Times New Roman" w:hAnsi="Times" w:cs="Times"/>
          <w:color w:val="665F63"/>
          <w:sz w:val="27"/>
          <w:szCs w:val="27"/>
        </w:rPr>
        <w:t>Consequentialize</w:t>
      </w:r>
      <w:proofErr w:type="spellEnd"/>
      <w:r w:rsidRPr="00754753">
        <w:rPr>
          <w:rFonts w:ascii="Times" w:eastAsia="Times New Roman" w:hAnsi="Times" w:cs="Times"/>
          <w:color w:val="665F63"/>
          <w:sz w:val="27"/>
          <w:szCs w:val="27"/>
        </w:rPr>
        <w:t xml:space="preserve"> This," 761.</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9D7DD8"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4. </w:t>
      </w:r>
      <w:proofErr w:type="spellStart"/>
      <w:r w:rsidRPr="00754753">
        <w:rPr>
          <w:rFonts w:ascii="Times" w:eastAsia="Times New Roman" w:hAnsi="Times" w:cs="Times"/>
          <w:color w:val="665F63"/>
          <w:sz w:val="27"/>
          <w:szCs w:val="27"/>
        </w:rPr>
        <w:t>Kurylo</w:t>
      </w:r>
      <w:proofErr w:type="spellEnd"/>
      <w:r w:rsidRPr="00754753">
        <w:rPr>
          <w:rFonts w:ascii="Times" w:eastAsia="Times New Roman" w:hAnsi="Times" w:cs="Times"/>
          <w:color w:val="665F63"/>
          <w:sz w:val="27"/>
          <w:szCs w:val="27"/>
        </w:rPr>
        <w:t>, "</w:t>
      </w:r>
      <w:proofErr w:type="spellStart"/>
      <w:r w:rsidRPr="00754753">
        <w:rPr>
          <w:rFonts w:ascii="Times" w:eastAsia="Times New Roman" w:hAnsi="Times" w:cs="Times"/>
          <w:color w:val="665F63"/>
          <w:sz w:val="27"/>
          <w:szCs w:val="27"/>
        </w:rPr>
        <w:t>Linsanity</w:t>
      </w:r>
      <w:proofErr w:type="spellEnd"/>
      <w:r w:rsidRPr="00754753">
        <w:rPr>
          <w:rFonts w:ascii="Times" w:eastAsia="Times New Roman" w:hAnsi="Times" w:cs="Times"/>
          <w:color w:val="665F63"/>
          <w:sz w:val="27"/>
          <w:szCs w:val="27"/>
        </w:rPr>
        <w:t>," 18-19.</w:t>
      </w:r>
    </w:p>
    <w:p w:rsidR="001D5F31" w:rsidRPr="00754753" w:rsidRDefault="001D5F31"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Brown, Campbell. "</w:t>
      </w:r>
      <w:proofErr w:type="spellStart"/>
      <w:r w:rsidRPr="00754753">
        <w:rPr>
          <w:rFonts w:ascii="Times" w:eastAsia="Times New Roman" w:hAnsi="Times" w:cs="Times"/>
          <w:color w:val="665F63"/>
          <w:sz w:val="27"/>
          <w:szCs w:val="27"/>
        </w:rPr>
        <w:t>Consequentialize</w:t>
      </w:r>
      <w:proofErr w:type="spellEnd"/>
      <w:r w:rsidRPr="00754753">
        <w:rPr>
          <w:rFonts w:ascii="Times" w:eastAsia="Times New Roman" w:hAnsi="Times" w:cs="Times"/>
          <w:color w:val="665F63"/>
          <w:sz w:val="27"/>
          <w:szCs w:val="27"/>
        </w:rPr>
        <w:t xml:space="preserve"> This."</w:t>
      </w:r>
      <w:r w:rsidRPr="00754753">
        <w:rPr>
          <w:rFonts w:ascii="Times" w:eastAsia="Times New Roman" w:hAnsi="Times" w:cs="Times"/>
          <w:color w:val="665F63"/>
          <w:sz w:val="27"/>
        </w:rPr>
        <w:t> </w:t>
      </w:r>
      <w:r w:rsidRPr="00754753">
        <w:rPr>
          <w:rFonts w:ascii="Times" w:eastAsia="Times New Roman" w:hAnsi="Times" w:cs="Times"/>
          <w:i/>
          <w:iCs/>
          <w:color w:val="665F63"/>
          <w:sz w:val="27"/>
        </w:rPr>
        <w:t>Ethics</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 xml:space="preserve">121, no. 4 (July 2011): 749-71. Accessed December 1, 2012. </w:t>
      </w:r>
      <w:hyperlink r:id="rId10" w:history="1">
        <w:r w:rsidR="009D7DD8" w:rsidRPr="002F1D46">
          <w:rPr>
            <w:rStyle w:val="Hyperlink"/>
            <w:rFonts w:ascii="Times" w:eastAsia="Times New Roman" w:hAnsi="Times" w:cs="Times"/>
            <w:sz w:val="27"/>
            <w:szCs w:val="27"/>
          </w:rPr>
          <w:t>http://dx.doi.org/10.1086/660696</w:t>
        </w:r>
      </w:hyperlink>
      <w:r w:rsidRPr="00754753">
        <w:rPr>
          <w:rFonts w:ascii="Times" w:eastAsia="Times New Roman" w:hAnsi="Times" w:cs="Times"/>
          <w:color w:val="665F63"/>
          <w:sz w:val="27"/>
          <w:szCs w:val="27"/>
        </w:rPr>
        <w:t>.</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proofErr w:type="spellStart"/>
      <w:r w:rsidRPr="00754753">
        <w:rPr>
          <w:rFonts w:ascii="Times" w:eastAsia="Times New Roman" w:hAnsi="Times" w:cs="Times"/>
          <w:color w:val="665F63"/>
          <w:sz w:val="27"/>
          <w:szCs w:val="27"/>
        </w:rPr>
        <w:t>Kurylo</w:t>
      </w:r>
      <w:proofErr w:type="spellEnd"/>
      <w:r w:rsidRPr="00754753">
        <w:rPr>
          <w:rFonts w:ascii="Times" w:eastAsia="Times New Roman" w:hAnsi="Times" w:cs="Times"/>
          <w:color w:val="665F63"/>
          <w:sz w:val="27"/>
          <w:szCs w:val="27"/>
        </w:rPr>
        <w:t>, Anastacia. "</w:t>
      </w:r>
      <w:proofErr w:type="spellStart"/>
      <w:r w:rsidRPr="00754753">
        <w:rPr>
          <w:rFonts w:ascii="Times" w:eastAsia="Times New Roman" w:hAnsi="Times" w:cs="Times"/>
          <w:color w:val="665F63"/>
          <w:sz w:val="27"/>
          <w:szCs w:val="27"/>
        </w:rPr>
        <w:t>Linsanity</w:t>
      </w:r>
      <w:proofErr w:type="spellEnd"/>
      <w:r w:rsidRPr="00754753">
        <w:rPr>
          <w:rFonts w:ascii="Times" w:eastAsia="Times New Roman" w:hAnsi="Times" w:cs="Times"/>
          <w:color w:val="665F63"/>
          <w:sz w:val="27"/>
          <w:szCs w:val="27"/>
        </w:rPr>
        <w:t>: The Construction of (Asian) Identity in an Online New York Knicks Basketball Forum."</w:t>
      </w:r>
      <w:r w:rsidRPr="00754753">
        <w:rPr>
          <w:rFonts w:ascii="Times" w:eastAsia="Times New Roman" w:hAnsi="Times" w:cs="Times"/>
          <w:color w:val="665F63"/>
          <w:sz w:val="27"/>
        </w:rPr>
        <w:t> </w:t>
      </w:r>
      <w:r w:rsidRPr="00754753">
        <w:rPr>
          <w:rFonts w:ascii="Times" w:eastAsia="Times New Roman" w:hAnsi="Times" w:cs="Times"/>
          <w:i/>
          <w:iCs/>
          <w:color w:val="665F63"/>
          <w:sz w:val="27"/>
        </w:rPr>
        <w:t>China Media Research</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8, no. 4 (October 2012): 15-28. Accessed March 9, 2013. Academic OneFile.</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Magazine article</w:t>
      </w:r>
    </w:p>
    <w:p w:rsidR="009D7DD8" w:rsidRPr="00754753" w:rsidRDefault="009D7DD8" w:rsidP="00754753">
      <w:pPr>
        <w:shd w:val="clear" w:color="auto" w:fill="FFFFFF"/>
        <w:outlineLvl w:val="2"/>
        <w:rPr>
          <w:rFonts w:ascii="Georgia" w:eastAsia="Times New Roman" w:hAnsi="Georgia" w:cs="Times"/>
          <w:color w:val="D94B27"/>
          <w:spacing w:val="12"/>
          <w:sz w:val="24"/>
          <w:szCs w:val="24"/>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1. Jill Lepore, "Dickens in Eden,"</w:t>
      </w:r>
      <w:r w:rsidRPr="00754753">
        <w:rPr>
          <w:rFonts w:ascii="Times" w:eastAsia="Times New Roman" w:hAnsi="Times" w:cs="Times"/>
          <w:color w:val="665F63"/>
          <w:sz w:val="27"/>
        </w:rPr>
        <w:t> </w:t>
      </w:r>
      <w:r w:rsidRPr="00754753">
        <w:rPr>
          <w:rFonts w:ascii="Times" w:eastAsia="Times New Roman" w:hAnsi="Times" w:cs="Times"/>
          <w:i/>
          <w:iCs/>
          <w:color w:val="665F63"/>
          <w:sz w:val="27"/>
        </w:rPr>
        <w:t>New Yorker</w:t>
      </w:r>
      <w:r w:rsidRPr="00754753">
        <w:rPr>
          <w:rFonts w:ascii="Times" w:eastAsia="Times New Roman" w:hAnsi="Times" w:cs="Times"/>
          <w:color w:val="665F63"/>
          <w:sz w:val="27"/>
          <w:szCs w:val="27"/>
        </w:rPr>
        <w:t>, August 29, 2011, 52.</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Lepore, "Dickens in Eden," 54-55.</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r w:rsidRPr="00754753">
        <w:rPr>
          <w:rFonts w:ascii="Times" w:eastAsia="Times New Roman" w:hAnsi="Times" w:cs="Times"/>
          <w:color w:val="665F63"/>
          <w:sz w:val="27"/>
          <w:szCs w:val="27"/>
        </w:rPr>
        <w:t>Lepore, Jill. "Dickens in Eden."</w:t>
      </w:r>
      <w:r w:rsidRPr="00754753">
        <w:rPr>
          <w:rFonts w:ascii="Times" w:eastAsia="Times New Roman" w:hAnsi="Times" w:cs="Times"/>
          <w:color w:val="665F63"/>
          <w:sz w:val="27"/>
        </w:rPr>
        <w:t> </w:t>
      </w:r>
      <w:r w:rsidRPr="00754753">
        <w:rPr>
          <w:rFonts w:ascii="Times" w:eastAsia="Times New Roman" w:hAnsi="Times" w:cs="Times"/>
          <w:i/>
          <w:iCs/>
          <w:color w:val="665F63"/>
          <w:sz w:val="27"/>
        </w:rPr>
        <w:t>New Yorker</w:t>
      </w:r>
      <w:r w:rsidRPr="00754753">
        <w:rPr>
          <w:rFonts w:ascii="Times" w:eastAsia="Times New Roman" w:hAnsi="Times" w:cs="Times"/>
          <w:color w:val="665F63"/>
          <w:sz w:val="27"/>
          <w:szCs w:val="27"/>
        </w:rPr>
        <w:t>, August 29, 2011.</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P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Newspaper article</w:t>
      </w:r>
    </w:p>
    <w:p w:rsidR="00754753"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lastRenderedPageBreak/>
        <w:t xml:space="preserve">Newspaper articles may be cited in running text ("As Elisabeth </w:t>
      </w:r>
      <w:proofErr w:type="spellStart"/>
      <w:r w:rsidRPr="00754753">
        <w:rPr>
          <w:rFonts w:ascii="Times" w:eastAsia="Times New Roman" w:hAnsi="Times" w:cs="Times"/>
          <w:color w:val="000000"/>
          <w:sz w:val="27"/>
          <w:szCs w:val="27"/>
        </w:rPr>
        <w:t>Bumiller</w:t>
      </w:r>
      <w:proofErr w:type="spellEnd"/>
      <w:r w:rsidRPr="00754753">
        <w:rPr>
          <w:rFonts w:ascii="Times" w:eastAsia="Times New Roman" w:hAnsi="Times" w:cs="Times"/>
          <w:color w:val="000000"/>
          <w:sz w:val="27"/>
          <w:szCs w:val="27"/>
        </w:rPr>
        <w:t xml:space="preserve"> and Thom </w:t>
      </w:r>
      <w:proofErr w:type="spellStart"/>
      <w:r w:rsidRPr="00754753">
        <w:rPr>
          <w:rFonts w:ascii="Times" w:eastAsia="Times New Roman" w:hAnsi="Times" w:cs="Times"/>
          <w:color w:val="000000"/>
          <w:sz w:val="27"/>
          <w:szCs w:val="27"/>
        </w:rPr>
        <w:t>Shanker</w:t>
      </w:r>
      <w:proofErr w:type="spellEnd"/>
      <w:r w:rsidRPr="00754753">
        <w:rPr>
          <w:rFonts w:ascii="Times" w:eastAsia="Times New Roman" w:hAnsi="Times" w:cs="Times"/>
          <w:color w:val="000000"/>
          <w:sz w:val="27"/>
          <w:szCs w:val="27"/>
        </w:rPr>
        <w:t xml:space="preserve"> noted in a</w:t>
      </w:r>
      <w:r w:rsidRPr="00754753">
        <w:rPr>
          <w:rFonts w:ascii="Times" w:eastAsia="Times New Roman" w:hAnsi="Times" w:cs="Times"/>
          <w:color w:val="000000"/>
          <w:sz w:val="27"/>
        </w:rPr>
        <w:t> </w:t>
      </w:r>
      <w:r w:rsidRPr="00754753">
        <w:rPr>
          <w:rFonts w:ascii="Times" w:eastAsia="Times New Roman" w:hAnsi="Times" w:cs="Times"/>
          <w:i/>
          <w:iCs/>
          <w:color w:val="000000"/>
          <w:sz w:val="27"/>
        </w:rPr>
        <w:t>New York Times</w:t>
      </w:r>
      <w:r w:rsidRPr="00754753">
        <w:rPr>
          <w:rFonts w:ascii="Times" w:eastAsia="Times New Roman" w:hAnsi="Times" w:cs="Times"/>
          <w:color w:val="000000"/>
          <w:sz w:val="27"/>
        </w:rPr>
        <w:t> </w:t>
      </w:r>
      <w:r w:rsidRPr="00754753">
        <w:rPr>
          <w:rFonts w:ascii="Times" w:eastAsia="Times New Roman" w:hAnsi="Times" w:cs="Times"/>
          <w:color w:val="000000"/>
          <w:sz w:val="27"/>
          <w:szCs w:val="27"/>
        </w:rPr>
        <w:t>article on January 23, 2013</w:t>
      </w:r>
      <w:proofErr w:type="gramStart"/>
      <w:r w:rsidRPr="00754753">
        <w:rPr>
          <w:rFonts w:ascii="Times" w:eastAsia="Times New Roman" w:hAnsi="Times" w:cs="Times"/>
          <w:color w:val="000000"/>
          <w:sz w:val="27"/>
          <w:szCs w:val="27"/>
        </w:rPr>
        <w:t>, .</w:t>
      </w:r>
      <w:proofErr w:type="gramEnd"/>
      <w:r w:rsidRPr="00754753">
        <w:rPr>
          <w:rFonts w:ascii="Times" w:eastAsia="Times New Roman" w:hAnsi="Times" w:cs="Times"/>
          <w:color w:val="000000"/>
          <w:sz w:val="27"/>
          <w:szCs w:val="27"/>
        </w:rPr>
        <w:t> . .") instead of in a note, and they are commonly omitted from a bibliography. The following examples show the more formal versions of the citations.</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1. Elisabeth </w:t>
      </w:r>
      <w:proofErr w:type="spellStart"/>
      <w:r w:rsidRPr="00754753">
        <w:rPr>
          <w:rFonts w:ascii="Times" w:eastAsia="Times New Roman" w:hAnsi="Times" w:cs="Times"/>
          <w:color w:val="665F63"/>
          <w:sz w:val="27"/>
          <w:szCs w:val="27"/>
        </w:rPr>
        <w:t>Bumiller</w:t>
      </w:r>
      <w:proofErr w:type="spellEnd"/>
      <w:r w:rsidRPr="00754753">
        <w:rPr>
          <w:rFonts w:ascii="Times" w:eastAsia="Times New Roman" w:hAnsi="Times" w:cs="Times"/>
          <w:color w:val="665F63"/>
          <w:sz w:val="27"/>
          <w:szCs w:val="27"/>
        </w:rPr>
        <w:t xml:space="preserve"> and Thom </w:t>
      </w:r>
      <w:proofErr w:type="spellStart"/>
      <w:r w:rsidRPr="00754753">
        <w:rPr>
          <w:rFonts w:ascii="Times" w:eastAsia="Times New Roman" w:hAnsi="Times" w:cs="Times"/>
          <w:color w:val="665F63"/>
          <w:sz w:val="27"/>
          <w:szCs w:val="27"/>
        </w:rPr>
        <w:t>Shanker</w:t>
      </w:r>
      <w:proofErr w:type="spellEnd"/>
      <w:r w:rsidRPr="00754753">
        <w:rPr>
          <w:rFonts w:ascii="Times" w:eastAsia="Times New Roman" w:hAnsi="Times" w:cs="Times"/>
          <w:color w:val="665F63"/>
          <w:sz w:val="27"/>
          <w:szCs w:val="27"/>
        </w:rPr>
        <w:t xml:space="preserve">, "Pentagon Lifts Ban on Women in </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Combat,"</w:t>
      </w:r>
      <w:r w:rsidRPr="00754753">
        <w:rPr>
          <w:rFonts w:ascii="Times" w:eastAsia="Times New Roman" w:hAnsi="Times" w:cs="Times"/>
          <w:color w:val="665F63"/>
          <w:sz w:val="27"/>
        </w:rPr>
        <w:t> </w:t>
      </w:r>
      <w:r w:rsidRPr="00754753">
        <w:rPr>
          <w:rFonts w:ascii="Times" w:eastAsia="Times New Roman" w:hAnsi="Times" w:cs="Times"/>
          <w:i/>
          <w:iCs/>
          <w:color w:val="665F63"/>
          <w:sz w:val="27"/>
        </w:rPr>
        <w:t>New York Times</w:t>
      </w:r>
      <w:r w:rsidRPr="00754753">
        <w:rPr>
          <w:rFonts w:ascii="Times" w:eastAsia="Times New Roman" w:hAnsi="Times" w:cs="Times"/>
          <w:color w:val="665F63"/>
          <w:sz w:val="27"/>
          <w:szCs w:val="27"/>
        </w:rPr>
        <w:t xml:space="preserve">, January 23, 2013, accessed January 24, 2013, </w:t>
      </w:r>
    </w:p>
    <w:p w:rsidR="00754753" w:rsidRDefault="001D5F31" w:rsidP="001D5F31">
      <w:pPr>
        <w:shd w:val="clear" w:color="auto" w:fill="FFFFFF"/>
        <w:ind w:firstLine="288"/>
        <w:rPr>
          <w:rFonts w:ascii="Times" w:eastAsia="Times New Roman" w:hAnsi="Times" w:cs="Times"/>
          <w:color w:val="665F63"/>
          <w:sz w:val="27"/>
          <w:szCs w:val="27"/>
        </w:rPr>
      </w:pPr>
      <w:hyperlink r:id="rId11" w:history="1">
        <w:r w:rsidRPr="008C1E59">
          <w:rPr>
            <w:rStyle w:val="Hyperlink"/>
            <w:rFonts w:ascii="Times" w:eastAsia="Times New Roman" w:hAnsi="Times" w:cs="Times"/>
            <w:sz w:val="27"/>
            <w:szCs w:val="27"/>
          </w:rPr>
          <w:t>http://www.nytimes.com/2013/01/24/us/pentagon-says-it-is-lifting-ban-on-women-</w:t>
        </w:r>
        <w:r w:rsidRPr="008C1E59">
          <w:rPr>
            <w:rStyle w:val="Hyperlink"/>
            <w:rFonts w:ascii="Times" w:eastAsia="Times New Roman" w:hAnsi="Times" w:cs="Times"/>
            <w:sz w:val="27"/>
            <w:szCs w:val="27"/>
          </w:rPr>
          <w:t xml:space="preserve">   </w:t>
        </w:r>
        <w:r w:rsidRPr="008C1E59">
          <w:rPr>
            <w:rStyle w:val="Hyperlink"/>
            <w:rFonts w:ascii="Times" w:eastAsia="Times New Roman" w:hAnsi="Times" w:cs="Times"/>
            <w:sz w:val="27"/>
            <w:szCs w:val="27"/>
          </w:rPr>
          <w:t>in-combat.html</w:t>
        </w:r>
      </w:hyperlink>
      <w:r>
        <w:rPr>
          <w:rFonts w:ascii="Times" w:eastAsia="Times New Roman" w:hAnsi="Times" w:cs="Times"/>
          <w:sz w:val="27"/>
          <w:szCs w:val="27"/>
        </w:rPr>
        <w:t xml:space="preserve"> (note: this line should be flush with the one above it).</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2. </w:t>
      </w:r>
      <w:proofErr w:type="spellStart"/>
      <w:r w:rsidRPr="00754753">
        <w:rPr>
          <w:rFonts w:ascii="Times" w:eastAsia="Times New Roman" w:hAnsi="Times" w:cs="Times"/>
          <w:color w:val="665F63"/>
          <w:sz w:val="27"/>
          <w:szCs w:val="27"/>
        </w:rPr>
        <w:t>Bumiller</w:t>
      </w:r>
      <w:proofErr w:type="spellEnd"/>
      <w:r w:rsidRPr="00754753">
        <w:rPr>
          <w:rFonts w:ascii="Times" w:eastAsia="Times New Roman" w:hAnsi="Times" w:cs="Times"/>
          <w:color w:val="665F63"/>
          <w:sz w:val="27"/>
          <w:szCs w:val="27"/>
        </w:rPr>
        <w:t xml:space="preserve"> and </w:t>
      </w:r>
      <w:proofErr w:type="spellStart"/>
      <w:r w:rsidRPr="00754753">
        <w:rPr>
          <w:rFonts w:ascii="Times" w:eastAsia="Times New Roman" w:hAnsi="Times" w:cs="Times"/>
          <w:color w:val="665F63"/>
          <w:sz w:val="27"/>
          <w:szCs w:val="27"/>
        </w:rPr>
        <w:t>Shanker</w:t>
      </w:r>
      <w:proofErr w:type="spellEnd"/>
      <w:r w:rsidRPr="00754753">
        <w:rPr>
          <w:rFonts w:ascii="Times" w:eastAsia="Times New Roman" w:hAnsi="Times" w:cs="Times"/>
          <w:color w:val="665F63"/>
          <w:sz w:val="27"/>
          <w:szCs w:val="27"/>
        </w:rPr>
        <w:t>, "Pentagon Lifts Ban."</w:t>
      </w:r>
    </w:p>
    <w:p w:rsidR="001D5F31" w:rsidRPr="00754753" w:rsidRDefault="001D5F31" w:rsidP="00754753">
      <w:pPr>
        <w:shd w:val="clear" w:color="auto" w:fill="FFFFFF"/>
        <w:ind w:firstLine="288"/>
        <w:rPr>
          <w:rFonts w:ascii="Times" w:eastAsia="Times New Roman" w:hAnsi="Times" w:cs="Times"/>
          <w:color w:val="665F63"/>
          <w:sz w:val="27"/>
          <w:szCs w:val="27"/>
        </w:rPr>
      </w:pPr>
    </w:p>
    <w:p w:rsidR="00754753" w:rsidRDefault="00754753" w:rsidP="00754753">
      <w:pPr>
        <w:shd w:val="clear" w:color="auto" w:fill="FFFFFF"/>
        <w:ind w:hanging="288"/>
        <w:rPr>
          <w:rFonts w:ascii="Times" w:eastAsia="Times New Roman" w:hAnsi="Times" w:cs="Times"/>
          <w:color w:val="665F63"/>
          <w:sz w:val="27"/>
          <w:szCs w:val="27"/>
        </w:rPr>
      </w:pPr>
      <w:proofErr w:type="spellStart"/>
      <w:r w:rsidRPr="00754753">
        <w:rPr>
          <w:rFonts w:ascii="Times" w:eastAsia="Times New Roman" w:hAnsi="Times" w:cs="Times"/>
          <w:color w:val="665F63"/>
          <w:sz w:val="27"/>
          <w:szCs w:val="27"/>
        </w:rPr>
        <w:t>Bumiller</w:t>
      </w:r>
      <w:proofErr w:type="spellEnd"/>
      <w:r w:rsidRPr="00754753">
        <w:rPr>
          <w:rFonts w:ascii="Times" w:eastAsia="Times New Roman" w:hAnsi="Times" w:cs="Times"/>
          <w:color w:val="665F63"/>
          <w:sz w:val="27"/>
          <w:szCs w:val="27"/>
        </w:rPr>
        <w:t xml:space="preserve">, Elisabeth, and Thom </w:t>
      </w:r>
      <w:proofErr w:type="spellStart"/>
      <w:r w:rsidRPr="00754753">
        <w:rPr>
          <w:rFonts w:ascii="Times" w:eastAsia="Times New Roman" w:hAnsi="Times" w:cs="Times"/>
          <w:color w:val="665F63"/>
          <w:sz w:val="27"/>
          <w:szCs w:val="27"/>
        </w:rPr>
        <w:t>Shanker</w:t>
      </w:r>
      <w:proofErr w:type="spellEnd"/>
      <w:r w:rsidRPr="00754753">
        <w:rPr>
          <w:rFonts w:ascii="Times" w:eastAsia="Times New Roman" w:hAnsi="Times" w:cs="Times"/>
          <w:color w:val="665F63"/>
          <w:sz w:val="27"/>
          <w:szCs w:val="27"/>
        </w:rPr>
        <w:t>. "Pentagon Lifts Ban on Women in Combat."</w:t>
      </w:r>
      <w:r w:rsidRPr="00754753">
        <w:rPr>
          <w:rFonts w:ascii="Times" w:eastAsia="Times New Roman" w:hAnsi="Times" w:cs="Times"/>
          <w:color w:val="665F63"/>
          <w:sz w:val="27"/>
        </w:rPr>
        <w:t> </w:t>
      </w:r>
      <w:r w:rsidRPr="00754753">
        <w:rPr>
          <w:rFonts w:ascii="Times" w:eastAsia="Times New Roman" w:hAnsi="Times" w:cs="Times"/>
          <w:i/>
          <w:iCs/>
          <w:color w:val="665F63"/>
          <w:sz w:val="27"/>
        </w:rPr>
        <w:t>New York Times</w:t>
      </w:r>
      <w:r w:rsidRPr="00754753">
        <w:rPr>
          <w:rFonts w:ascii="Times" w:eastAsia="Times New Roman" w:hAnsi="Times" w:cs="Times"/>
          <w:color w:val="665F63"/>
          <w:sz w:val="27"/>
          <w:szCs w:val="27"/>
        </w:rPr>
        <w:t xml:space="preserve">, January 23, 2013. Accessed January 24, 2013. </w:t>
      </w:r>
      <w:hyperlink r:id="rId12" w:history="1">
        <w:r w:rsidR="009D7DD8" w:rsidRPr="002F1D46">
          <w:rPr>
            <w:rStyle w:val="Hyperlink"/>
            <w:rFonts w:ascii="Times" w:eastAsia="Times New Roman" w:hAnsi="Times" w:cs="Times"/>
            <w:sz w:val="27"/>
            <w:szCs w:val="27"/>
          </w:rPr>
          <w:t>http://www.nytimes.com/2013/01/24/us/pentagon-says-it-is-lifting-ban-on-women-in-combat.html</w:t>
        </w:r>
      </w:hyperlink>
      <w:r w:rsidRPr="00754753">
        <w:rPr>
          <w:rFonts w:ascii="Times" w:eastAsia="Times New Roman" w:hAnsi="Times" w:cs="Times"/>
          <w:color w:val="665F63"/>
          <w:sz w:val="27"/>
          <w:szCs w:val="27"/>
        </w:rPr>
        <w:t>.</w:t>
      </w:r>
    </w:p>
    <w:p w:rsidR="009D7DD8" w:rsidRPr="00754753" w:rsidRDefault="009D7DD8" w:rsidP="00754753">
      <w:pPr>
        <w:shd w:val="clear" w:color="auto" w:fill="FFFFFF"/>
        <w:ind w:hanging="288"/>
        <w:rPr>
          <w:rFonts w:ascii="Times" w:eastAsia="Times New Roman" w:hAnsi="Times" w:cs="Times"/>
          <w:color w:val="665F63"/>
          <w:sz w:val="27"/>
          <w:szCs w:val="27"/>
        </w:rPr>
      </w:pPr>
    </w:p>
    <w:p w:rsidR="009D7DD8" w:rsidRDefault="009D7DD8" w:rsidP="00754753">
      <w:pPr>
        <w:shd w:val="clear" w:color="auto" w:fill="FFFFFF"/>
        <w:outlineLvl w:val="2"/>
        <w:rPr>
          <w:rFonts w:ascii="Georgia" w:eastAsia="Times New Roman" w:hAnsi="Georgia" w:cs="Times"/>
          <w:color w:val="D94B27"/>
          <w:spacing w:val="12"/>
          <w:sz w:val="24"/>
          <w:szCs w:val="24"/>
        </w:rPr>
      </w:pPr>
    </w:p>
    <w:p w:rsidR="00754753" w:rsidRP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Book review</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1. Joel Mokyr, review of</w:t>
      </w:r>
      <w:r w:rsidRPr="00754753">
        <w:rPr>
          <w:rFonts w:ascii="Times" w:eastAsia="Times New Roman" w:hAnsi="Times" w:cs="Times"/>
          <w:color w:val="665F63"/>
          <w:sz w:val="27"/>
        </w:rPr>
        <w:t> </w:t>
      </w:r>
      <w:r w:rsidRPr="00754753">
        <w:rPr>
          <w:rFonts w:ascii="Times" w:eastAsia="Times New Roman" w:hAnsi="Times" w:cs="Times"/>
          <w:i/>
          <w:iCs/>
          <w:color w:val="665F63"/>
          <w:sz w:val="27"/>
        </w:rPr>
        <w:t>Natural Experiments of History</w:t>
      </w:r>
      <w:r w:rsidRPr="00754753">
        <w:rPr>
          <w:rFonts w:ascii="Times" w:eastAsia="Times New Roman" w:hAnsi="Times" w:cs="Times"/>
          <w:color w:val="665F63"/>
          <w:sz w:val="27"/>
          <w:szCs w:val="27"/>
        </w:rPr>
        <w:t xml:space="preserve">, ed. Jared Diamond and </w:t>
      </w:r>
      <w:r w:rsidR="001D5F31">
        <w:rPr>
          <w:rFonts w:ascii="Times" w:eastAsia="Times New Roman" w:hAnsi="Times" w:cs="Times"/>
          <w:color w:val="665F63"/>
          <w:sz w:val="27"/>
          <w:szCs w:val="27"/>
        </w:rPr>
        <w:t xml:space="preserve">  </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James A. Robinson,</w:t>
      </w:r>
      <w:r w:rsidRPr="00754753">
        <w:rPr>
          <w:rFonts w:ascii="Times" w:eastAsia="Times New Roman" w:hAnsi="Times" w:cs="Times"/>
          <w:color w:val="665F63"/>
          <w:sz w:val="27"/>
        </w:rPr>
        <w:t> </w:t>
      </w:r>
      <w:r w:rsidRPr="00754753">
        <w:rPr>
          <w:rFonts w:ascii="Times" w:eastAsia="Times New Roman" w:hAnsi="Times" w:cs="Times"/>
          <w:i/>
          <w:iCs/>
          <w:color w:val="665F63"/>
          <w:sz w:val="27"/>
        </w:rPr>
        <w:t>American Historical Review</w:t>
      </w:r>
      <w:r w:rsidRPr="00754753">
        <w:rPr>
          <w:rFonts w:ascii="Times" w:eastAsia="Times New Roman" w:hAnsi="Times" w:cs="Times"/>
          <w:color w:val="665F63"/>
          <w:sz w:val="27"/>
        </w:rPr>
        <w:t> </w:t>
      </w:r>
      <w:r w:rsidRPr="00754753">
        <w:rPr>
          <w:rFonts w:ascii="Times" w:eastAsia="Times New Roman" w:hAnsi="Times" w:cs="Times"/>
          <w:color w:val="665F63"/>
          <w:sz w:val="27"/>
          <w:szCs w:val="27"/>
        </w:rPr>
        <w:t xml:space="preserve">116, no. 3 (June 2011): 754, </w:t>
      </w:r>
      <w:r w:rsidR="001D5F31">
        <w:rPr>
          <w:rFonts w:ascii="Times" w:eastAsia="Times New Roman" w:hAnsi="Times" w:cs="Times"/>
          <w:color w:val="665F63"/>
          <w:sz w:val="27"/>
          <w:szCs w:val="27"/>
        </w:rPr>
        <w:t xml:space="preserve">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accessed December 9, 2011, </w:t>
      </w:r>
      <w:hyperlink r:id="rId13" w:history="1">
        <w:r w:rsidR="009D7DD8" w:rsidRPr="002F1D46">
          <w:rPr>
            <w:rStyle w:val="Hyperlink"/>
            <w:rFonts w:ascii="Times" w:eastAsia="Times New Roman" w:hAnsi="Times" w:cs="Times"/>
            <w:sz w:val="27"/>
            <w:szCs w:val="27"/>
          </w:rPr>
          <w:t>http://dx.doi.org/10.1086/ahr.116.3.752</w:t>
        </w:r>
      </w:hyperlink>
      <w:r w:rsidRPr="00754753">
        <w:rPr>
          <w:rFonts w:ascii="Times" w:eastAsia="Times New Roman" w:hAnsi="Times" w:cs="Times"/>
          <w:color w:val="665F63"/>
          <w:sz w:val="27"/>
          <w:szCs w:val="27"/>
        </w:rPr>
        <w:t>.</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P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Mokyr, review of</w:t>
      </w:r>
      <w:r w:rsidRPr="00754753">
        <w:rPr>
          <w:rFonts w:ascii="Times" w:eastAsia="Times New Roman" w:hAnsi="Times" w:cs="Times"/>
          <w:color w:val="665F63"/>
          <w:sz w:val="27"/>
        </w:rPr>
        <w:t> </w:t>
      </w:r>
      <w:r w:rsidRPr="00754753">
        <w:rPr>
          <w:rFonts w:ascii="Times" w:eastAsia="Times New Roman" w:hAnsi="Times" w:cs="Times"/>
          <w:i/>
          <w:iCs/>
          <w:color w:val="665F63"/>
          <w:sz w:val="27"/>
        </w:rPr>
        <w:t>Natural Experiments of History</w:t>
      </w:r>
      <w:r w:rsidRPr="00754753">
        <w:rPr>
          <w:rFonts w:ascii="Times" w:eastAsia="Times New Roman" w:hAnsi="Times" w:cs="Times"/>
          <w:color w:val="665F63"/>
          <w:sz w:val="27"/>
          <w:szCs w:val="27"/>
        </w:rPr>
        <w:t>,752.</w:t>
      </w:r>
    </w:p>
    <w:p w:rsidR="001D5F31" w:rsidRDefault="001D5F31" w:rsidP="009D7DD8">
      <w:pPr>
        <w:shd w:val="clear" w:color="auto" w:fill="FFFFFF"/>
        <w:ind w:left="-288"/>
        <w:rPr>
          <w:rFonts w:ascii="Times" w:eastAsia="Times New Roman" w:hAnsi="Times" w:cs="Times"/>
          <w:color w:val="665F63"/>
          <w:sz w:val="27"/>
          <w:szCs w:val="27"/>
        </w:rPr>
      </w:pPr>
      <w:r>
        <w:rPr>
          <w:rFonts w:ascii="Times" w:eastAsia="Times New Roman" w:hAnsi="Times" w:cs="Times"/>
          <w:color w:val="665F63"/>
          <w:sz w:val="27"/>
          <w:szCs w:val="27"/>
        </w:rPr>
        <w:t xml:space="preserve">        </w:t>
      </w:r>
      <w:r w:rsidR="00754753" w:rsidRPr="00754753">
        <w:rPr>
          <w:rFonts w:ascii="Times" w:eastAsia="Times New Roman" w:hAnsi="Times" w:cs="Times"/>
          <w:color w:val="665F63"/>
          <w:sz w:val="27"/>
          <w:szCs w:val="27"/>
        </w:rPr>
        <w:t>Mokyr, Joel. Review of</w:t>
      </w:r>
      <w:r w:rsidR="00754753" w:rsidRPr="00754753">
        <w:rPr>
          <w:rFonts w:ascii="Times" w:eastAsia="Times New Roman" w:hAnsi="Times" w:cs="Times"/>
          <w:color w:val="665F63"/>
          <w:sz w:val="27"/>
        </w:rPr>
        <w:t> </w:t>
      </w:r>
      <w:r w:rsidR="00754753" w:rsidRPr="00754753">
        <w:rPr>
          <w:rFonts w:ascii="Times" w:eastAsia="Times New Roman" w:hAnsi="Times" w:cs="Times"/>
          <w:i/>
          <w:iCs/>
          <w:color w:val="665F63"/>
          <w:sz w:val="27"/>
        </w:rPr>
        <w:t>Natural Experiments of History</w:t>
      </w:r>
      <w:r w:rsidR="009D7DD8">
        <w:rPr>
          <w:rFonts w:ascii="Times" w:eastAsia="Times New Roman" w:hAnsi="Times" w:cs="Times"/>
          <w:color w:val="665F63"/>
          <w:sz w:val="27"/>
          <w:szCs w:val="27"/>
        </w:rPr>
        <w:t xml:space="preserve">, edited by Jared Diamond </w:t>
      </w:r>
      <w:r>
        <w:rPr>
          <w:rFonts w:ascii="Times" w:eastAsia="Times New Roman" w:hAnsi="Times" w:cs="Times"/>
          <w:color w:val="665F63"/>
          <w:sz w:val="27"/>
          <w:szCs w:val="27"/>
        </w:rPr>
        <w:t xml:space="preserve">   </w:t>
      </w:r>
    </w:p>
    <w:p w:rsidR="001D5F31" w:rsidRDefault="001D5F31" w:rsidP="009D7DD8">
      <w:pPr>
        <w:shd w:val="clear" w:color="auto" w:fill="FFFFFF"/>
        <w:ind w:left="-288"/>
        <w:rPr>
          <w:rFonts w:ascii="Times" w:eastAsia="Times New Roman" w:hAnsi="Times" w:cs="Times"/>
          <w:color w:val="665F63"/>
          <w:sz w:val="27"/>
          <w:szCs w:val="27"/>
        </w:rPr>
      </w:pPr>
      <w:r>
        <w:rPr>
          <w:rFonts w:ascii="Times" w:eastAsia="Times New Roman" w:hAnsi="Times" w:cs="Times"/>
          <w:color w:val="665F63"/>
          <w:sz w:val="27"/>
          <w:szCs w:val="27"/>
        </w:rPr>
        <w:t xml:space="preserve">        </w:t>
      </w:r>
      <w:r w:rsidR="009D7DD8">
        <w:rPr>
          <w:rFonts w:ascii="Times" w:eastAsia="Times New Roman" w:hAnsi="Times" w:cs="Times"/>
          <w:color w:val="665F63"/>
          <w:sz w:val="27"/>
          <w:szCs w:val="27"/>
        </w:rPr>
        <w:t xml:space="preserve">and </w:t>
      </w:r>
      <w:r w:rsidR="00754753" w:rsidRPr="00754753">
        <w:rPr>
          <w:rFonts w:ascii="Times" w:eastAsia="Times New Roman" w:hAnsi="Times" w:cs="Times"/>
          <w:color w:val="665F63"/>
          <w:sz w:val="27"/>
          <w:szCs w:val="27"/>
        </w:rPr>
        <w:t>James A. Robinson.</w:t>
      </w:r>
      <w:r w:rsidR="00754753" w:rsidRPr="00754753">
        <w:rPr>
          <w:rFonts w:ascii="Times" w:eastAsia="Times New Roman" w:hAnsi="Times" w:cs="Times"/>
          <w:color w:val="665F63"/>
          <w:sz w:val="27"/>
        </w:rPr>
        <w:t> </w:t>
      </w:r>
      <w:r w:rsidR="00754753" w:rsidRPr="00754753">
        <w:rPr>
          <w:rFonts w:ascii="Times" w:eastAsia="Times New Roman" w:hAnsi="Times" w:cs="Times"/>
          <w:i/>
          <w:iCs/>
          <w:color w:val="665F63"/>
          <w:sz w:val="27"/>
        </w:rPr>
        <w:t>American Historical Review</w:t>
      </w:r>
      <w:r w:rsidR="00754753" w:rsidRPr="00754753">
        <w:rPr>
          <w:rFonts w:ascii="Times" w:eastAsia="Times New Roman" w:hAnsi="Times" w:cs="Times"/>
          <w:color w:val="665F63"/>
          <w:sz w:val="27"/>
        </w:rPr>
        <w:t> </w:t>
      </w:r>
      <w:r w:rsidR="00754753" w:rsidRPr="00754753">
        <w:rPr>
          <w:rFonts w:ascii="Times" w:eastAsia="Times New Roman" w:hAnsi="Times" w:cs="Times"/>
          <w:color w:val="665F63"/>
          <w:sz w:val="27"/>
          <w:szCs w:val="27"/>
        </w:rPr>
        <w:t>116, no. 3 (June 2011): 752-</w:t>
      </w:r>
      <w:r>
        <w:rPr>
          <w:rFonts w:ascii="Times" w:eastAsia="Times New Roman" w:hAnsi="Times" w:cs="Times"/>
          <w:color w:val="665F63"/>
          <w:sz w:val="27"/>
          <w:szCs w:val="27"/>
        </w:rPr>
        <w:t xml:space="preserve">  </w:t>
      </w:r>
    </w:p>
    <w:p w:rsidR="00754753" w:rsidRDefault="001D5F31" w:rsidP="009D7DD8">
      <w:pPr>
        <w:shd w:val="clear" w:color="auto" w:fill="FFFFFF"/>
        <w:ind w:left="-288"/>
        <w:rPr>
          <w:rFonts w:ascii="Times" w:eastAsia="Times New Roman" w:hAnsi="Times" w:cs="Times"/>
          <w:color w:val="665F63"/>
          <w:sz w:val="27"/>
          <w:szCs w:val="27"/>
        </w:rPr>
      </w:pPr>
      <w:r>
        <w:rPr>
          <w:rFonts w:ascii="Times" w:eastAsia="Times New Roman" w:hAnsi="Times" w:cs="Times"/>
          <w:color w:val="665F63"/>
          <w:sz w:val="27"/>
          <w:szCs w:val="27"/>
        </w:rPr>
        <w:t xml:space="preserve">        </w:t>
      </w:r>
      <w:r w:rsidR="00754753" w:rsidRPr="00754753">
        <w:rPr>
          <w:rFonts w:ascii="Times" w:eastAsia="Times New Roman" w:hAnsi="Times" w:cs="Times"/>
          <w:color w:val="665F63"/>
          <w:sz w:val="27"/>
          <w:szCs w:val="27"/>
        </w:rPr>
        <w:t xml:space="preserve">55. Accessed December 9, 2011. </w:t>
      </w:r>
      <w:hyperlink r:id="rId14" w:history="1">
        <w:r w:rsidR="009D7DD8" w:rsidRPr="002F1D46">
          <w:rPr>
            <w:rStyle w:val="Hyperlink"/>
            <w:rFonts w:ascii="Times" w:eastAsia="Times New Roman" w:hAnsi="Times" w:cs="Times"/>
            <w:sz w:val="27"/>
            <w:szCs w:val="27"/>
          </w:rPr>
          <w:t>http://dx.doi.org/10.1086/ahr.116.3.752</w:t>
        </w:r>
      </w:hyperlink>
      <w:r w:rsidR="00754753" w:rsidRPr="00754753">
        <w:rPr>
          <w:rFonts w:ascii="Times" w:eastAsia="Times New Roman" w:hAnsi="Times" w:cs="Times"/>
          <w:color w:val="665F63"/>
          <w:sz w:val="27"/>
          <w:szCs w:val="27"/>
        </w:rPr>
        <w:t>.</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P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Thesis or dissertation</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1. Dana S. Levin, "Let's Talk about </w:t>
      </w:r>
      <w:proofErr w:type="gramStart"/>
      <w:r w:rsidRPr="00754753">
        <w:rPr>
          <w:rFonts w:ascii="Times" w:eastAsia="Times New Roman" w:hAnsi="Times" w:cs="Times"/>
          <w:color w:val="665F63"/>
          <w:sz w:val="27"/>
          <w:szCs w:val="27"/>
        </w:rPr>
        <w:t>Sex .</w:t>
      </w:r>
      <w:proofErr w:type="gramEnd"/>
      <w:r w:rsidRPr="00754753">
        <w:rPr>
          <w:rFonts w:ascii="Times" w:eastAsia="Times New Roman" w:hAnsi="Times" w:cs="Times"/>
          <w:color w:val="665F63"/>
          <w:sz w:val="27"/>
          <w:szCs w:val="27"/>
        </w:rPr>
        <w:t xml:space="preserve"> . . Education: Exploring Youth </w:t>
      </w:r>
      <w:r w:rsidR="001D5F31">
        <w:rPr>
          <w:rFonts w:ascii="Times" w:eastAsia="Times New Roman" w:hAnsi="Times" w:cs="Times"/>
          <w:color w:val="665F63"/>
          <w:sz w:val="27"/>
          <w:szCs w:val="27"/>
        </w:rPr>
        <w:t xml:space="preserve"> </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Perspectives, Implicit Messages, and Unexamined Implications of Sex Education in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Schools" (PhD diss., University of Michigan, 2010), 101-2.</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P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Levin, "Let's Talk about Sex," 98.</w:t>
      </w:r>
    </w:p>
    <w:p w:rsidR="001D5F31" w:rsidRDefault="001D5F31" w:rsidP="009D7DD8">
      <w:pPr>
        <w:shd w:val="clear" w:color="auto" w:fill="FFFFFF"/>
        <w:ind w:left="-288"/>
        <w:rPr>
          <w:rFonts w:ascii="Times" w:eastAsia="Times New Roman" w:hAnsi="Times" w:cs="Times"/>
          <w:color w:val="665F63"/>
          <w:sz w:val="27"/>
          <w:szCs w:val="27"/>
        </w:rPr>
      </w:pPr>
      <w:r>
        <w:rPr>
          <w:rFonts w:ascii="Times" w:eastAsia="Times New Roman" w:hAnsi="Times" w:cs="Times"/>
          <w:color w:val="665F63"/>
          <w:sz w:val="27"/>
          <w:szCs w:val="27"/>
        </w:rPr>
        <w:t xml:space="preserve">         </w:t>
      </w:r>
      <w:r w:rsidR="00754753" w:rsidRPr="00754753">
        <w:rPr>
          <w:rFonts w:ascii="Times" w:eastAsia="Times New Roman" w:hAnsi="Times" w:cs="Times"/>
          <w:color w:val="665F63"/>
          <w:sz w:val="27"/>
          <w:szCs w:val="27"/>
        </w:rPr>
        <w:t xml:space="preserve">Levin, Dana S. "Let's Talk about </w:t>
      </w:r>
      <w:proofErr w:type="gramStart"/>
      <w:r w:rsidR="00754753" w:rsidRPr="00754753">
        <w:rPr>
          <w:rFonts w:ascii="Times" w:eastAsia="Times New Roman" w:hAnsi="Times" w:cs="Times"/>
          <w:color w:val="665F63"/>
          <w:sz w:val="27"/>
          <w:szCs w:val="27"/>
        </w:rPr>
        <w:t>Sex .</w:t>
      </w:r>
      <w:proofErr w:type="gramEnd"/>
      <w:r w:rsidR="00754753" w:rsidRPr="00754753">
        <w:rPr>
          <w:rFonts w:ascii="Times" w:eastAsia="Times New Roman" w:hAnsi="Times" w:cs="Times"/>
          <w:color w:val="665F63"/>
          <w:sz w:val="27"/>
          <w:szCs w:val="27"/>
        </w:rPr>
        <w:t xml:space="preserve"> . . Education: Exploring Youth Perspectives, </w:t>
      </w:r>
      <w:r>
        <w:rPr>
          <w:rFonts w:ascii="Times" w:eastAsia="Times New Roman" w:hAnsi="Times" w:cs="Times"/>
          <w:color w:val="665F63"/>
          <w:sz w:val="27"/>
          <w:szCs w:val="27"/>
        </w:rPr>
        <w:t xml:space="preserve"> </w:t>
      </w:r>
    </w:p>
    <w:p w:rsidR="001D5F31" w:rsidRDefault="001D5F31" w:rsidP="009D7DD8">
      <w:pPr>
        <w:shd w:val="clear" w:color="auto" w:fill="FFFFFF"/>
        <w:ind w:left="-288"/>
        <w:rPr>
          <w:rFonts w:ascii="Times" w:eastAsia="Times New Roman" w:hAnsi="Times" w:cs="Times"/>
          <w:color w:val="665F63"/>
          <w:sz w:val="27"/>
          <w:szCs w:val="27"/>
        </w:rPr>
      </w:pPr>
      <w:r>
        <w:rPr>
          <w:rFonts w:ascii="Times" w:eastAsia="Times New Roman" w:hAnsi="Times" w:cs="Times"/>
          <w:color w:val="665F63"/>
          <w:sz w:val="27"/>
          <w:szCs w:val="27"/>
        </w:rPr>
        <w:t xml:space="preserve">         </w:t>
      </w:r>
      <w:r w:rsidR="00754753" w:rsidRPr="00754753">
        <w:rPr>
          <w:rFonts w:ascii="Times" w:eastAsia="Times New Roman" w:hAnsi="Times" w:cs="Times"/>
          <w:color w:val="665F63"/>
          <w:sz w:val="27"/>
          <w:szCs w:val="27"/>
        </w:rPr>
        <w:t xml:space="preserve">Implicit Messages, and Unexamined Implications of Sex Education in Schools." </w:t>
      </w:r>
    </w:p>
    <w:p w:rsidR="00754753" w:rsidRDefault="001D5F31" w:rsidP="009D7DD8">
      <w:pPr>
        <w:shd w:val="clear" w:color="auto" w:fill="FFFFFF"/>
        <w:ind w:left="-288"/>
        <w:rPr>
          <w:rFonts w:ascii="Times" w:eastAsia="Times New Roman" w:hAnsi="Times" w:cs="Times"/>
          <w:color w:val="665F63"/>
          <w:sz w:val="27"/>
          <w:szCs w:val="27"/>
        </w:rPr>
      </w:pPr>
      <w:r>
        <w:rPr>
          <w:rFonts w:ascii="Times" w:eastAsia="Times New Roman" w:hAnsi="Times" w:cs="Times"/>
          <w:color w:val="665F63"/>
          <w:sz w:val="27"/>
          <w:szCs w:val="27"/>
        </w:rPr>
        <w:t xml:space="preserve">         </w:t>
      </w:r>
      <w:r w:rsidR="00754753" w:rsidRPr="00754753">
        <w:rPr>
          <w:rFonts w:ascii="Times" w:eastAsia="Times New Roman" w:hAnsi="Times" w:cs="Times"/>
          <w:color w:val="665F63"/>
          <w:sz w:val="27"/>
          <w:szCs w:val="27"/>
        </w:rPr>
        <w:t>PhD diss., University of Michigan, 2010.</w:t>
      </w:r>
    </w:p>
    <w:p w:rsidR="009D7DD8" w:rsidRPr="00754753" w:rsidRDefault="009D7DD8" w:rsidP="00754753">
      <w:pPr>
        <w:shd w:val="clear" w:color="auto" w:fill="FFFFFF"/>
        <w:ind w:hanging="288"/>
        <w:rPr>
          <w:rFonts w:ascii="Times" w:eastAsia="Times New Roman" w:hAnsi="Times" w:cs="Times"/>
          <w:color w:val="665F63"/>
          <w:sz w:val="27"/>
          <w:szCs w:val="27"/>
        </w:rPr>
      </w:pPr>
    </w:p>
    <w:p w:rsidR="00754753" w:rsidRP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Paper presented at a meeting or conference</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1. Rachel Adelman, " 'Such Stuff as Dreams Are Made On': God's Footstool in the </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Aramaic </w:t>
      </w:r>
      <w:proofErr w:type="spellStart"/>
      <w:r w:rsidRPr="00754753">
        <w:rPr>
          <w:rFonts w:ascii="Times" w:eastAsia="Times New Roman" w:hAnsi="Times" w:cs="Times"/>
          <w:color w:val="665F63"/>
          <w:sz w:val="27"/>
          <w:szCs w:val="27"/>
        </w:rPr>
        <w:t>Targumim</w:t>
      </w:r>
      <w:proofErr w:type="spellEnd"/>
      <w:r w:rsidRPr="00754753">
        <w:rPr>
          <w:rFonts w:ascii="Times" w:eastAsia="Times New Roman" w:hAnsi="Times" w:cs="Times"/>
          <w:color w:val="665F63"/>
          <w:sz w:val="27"/>
          <w:szCs w:val="27"/>
        </w:rPr>
        <w:t xml:space="preserve"> and Midrashic Tradition" (paper presented at the annual </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meeting for the Society of Biblical Literature, New Orleans, Louisiana, November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lastRenderedPageBreak/>
        <w:t>21-24, 2009).</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P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Adelman, "Such Stuff as Dreams."</w:t>
      </w:r>
    </w:p>
    <w:p w:rsidR="00754753" w:rsidRDefault="00754753" w:rsidP="009D7DD8">
      <w:pPr>
        <w:shd w:val="clear" w:color="auto" w:fill="FFFFFF"/>
        <w:ind w:left="-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Adelman, Rachel. " 'Such Stuff as Dreams Are Made On': God's Footstool in the Aramaic </w:t>
      </w:r>
      <w:proofErr w:type="spellStart"/>
      <w:r w:rsidRPr="00754753">
        <w:rPr>
          <w:rFonts w:ascii="Times" w:eastAsia="Times New Roman" w:hAnsi="Times" w:cs="Times"/>
          <w:color w:val="665F63"/>
          <w:sz w:val="27"/>
          <w:szCs w:val="27"/>
        </w:rPr>
        <w:t>Targumim</w:t>
      </w:r>
      <w:proofErr w:type="spellEnd"/>
      <w:r w:rsidRPr="00754753">
        <w:rPr>
          <w:rFonts w:ascii="Times" w:eastAsia="Times New Roman" w:hAnsi="Times" w:cs="Times"/>
          <w:color w:val="665F63"/>
          <w:sz w:val="27"/>
          <w:szCs w:val="27"/>
        </w:rPr>
        <w:t xml:space="preserve"> and Midrashic Tradition." Paper presented at the annual meeting for the Society of Biblical Literature, New Orleans, Louisiana, November 21-24, 2009.</w:t>
      </w:r>
    </w:p>
    <w:p w:rsidR="009D7DD8" w:rsidRPr="00754753" w:rsidRDefault="009D7DD8" w:rsidP="009D7DD8">
      <w:pPr>
        <w:shd w:val="clear" w:color="auto" w:fill="FFFFFF"/>
        <w:ind w:left="-288"/>
        <w:rPr>
          <w:rFonts w:ascii="Times" w:eastAsia="Times New Roman" w:hAnsi="Times" w:cs="Times"/>
          <w:color w:val="665F63"/>
          <w:sz w:val="27"/>
          <w:szCs w:val="27"/>
        </w:rPr>
      </w:pPr>
    </w:p>
    <w:p w:rsidR="00754753" w:rsidRP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Website</w:t>
      </w:r>
    </w:p>
    <w:p w:rsidR="00754753"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t xml:space="preserve">A citation to website content can often be limited to a mention in the text or in a note ("As of July 27, 2012, Google's privacy policy had been updated to </w:t>
      </w:r>
      <w:proofErr w:type="gramStart"/>
      <w:r w:rsidRPr="00754753">
        <w:rPr>
          <w:rFonts w:ascii="Times" w:eastAsia="Times New Roman" w:hAnsi="Times" w:cs="Times"/>
          <w:color w:val="000000"/>
          <w:sz w:val="27"/>
          <w:szCs w:val="27"/>
        </w:rPr>
        <w:t>include .</w:t>
      </w:r>
      <w:proofErr w:type="gramEnd"/>
      <w:r w:rsidRPr="00754753">
        <w:rPr>
          <w:rFonts w:ascii="Times" w:eastAsia="Times New Roman" w:hAnsi="Times" w:cs="Times"/>
          <w:color w:val="000000"/>
          <w:sz w:val="27"/>
          <w:szCs w:val="27"/>
        </w:rPr>
        <w:t> . ."). If a more formal citation is desired, it may be styled as in the examples below. Because such content is subject to change, include an access date and, if available, a date that the site was last modified.</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1. "Privacy Policy," Google Policies &amp; Principles, last modified July 27, 2012,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accessed January 3, 2013, </w:t>
      </w:r>
      <w:hyperlink r:id="rId15" w:history="1">
        <w:r w:rsidR="009D7DD8" w:rsidRPr="002F1D46">
          <w:rPr>
            <w:rStyle w:val="Hyperlink"/>
            <w:rFonts w:ascii="Times" w:eastAsia="Times New Roman" w:hAnsi="Times" w:cs="Times"/>
            <w:sz w:val="27"/>
            <w:szCs w:val="27"/>
          </w:rPr>
          <w:t>http://www.google.com/policies/privacy/</w:t>
        </w:r>
      </w:hyperlink>
      <w:r w:rsidRPr="00754753">
        <w:rPr>
          <w:rFonts w:ascii="Times" w:eastAsia="Times New Roman" w:hAnsi="Times" w:cs="Times"/>
          <w:color w:val="665F63"/>
          <w:sz w:val="27"/>
          <w:szCs w:val="27"/>
        </w:rPr>
        <w:t>.</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9D7DD8" w:rsidRDefault="009D7DD8" w:rsidP="00754753">
      <w:pPr>
        <w:shd w:val="clear" w:color="auto" w:fill="FFFFFF"/>
        <w:ind w:firstLine="288"/>
        <w:rPr>
          <w:rFonts w:ascii="Times" w:eastAsia="Times New Roman" w:hAnsi="Times" w:cs="Times"/>
          <w:color w:val="665F63"/>
          <w:sz w:val="27"/>
          <w:szCs w:val="27"/>
        </w:rPr>
      </w:pPr>
    </w:p>
    <w:p w:rsidR="001D5F31" w:rsidRDefault="00754753" w:rsidP="009D7DD8">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Google, "Privacy Policy."</w:t>
      </w:r>
      <w:r w:rsidR="009D7DD8">
        <w:rPr>
          <w:rFonts w:ascii="Times" w:eastAsia="Times New Roman" w:hAnsi="Times" w:cs="Times"/>
          <w:color w:val="665F63"/>
          <w:sz w:val="27"/>
          <w:szCs w:val="27"/>
        </w:rPr>
        <w:t xml:space="preserve"> </w:t>
      </w:r>
      <w:r w:rsidRPr="00754753">
        <w:rPr>
          <w:rFonts w:ascii="Times" w:eastAsia="Times New Roman" w:hAnsi="Times" w:cs="Times"/>
          <w:color w:val="665F63"/>
          <w:sz w:val="27"/>
          <w:szCs w:val="27"/>
        </w:rPr>
        <w:t xml:space="preserve">Google. "Privacy Policy." Google Policies &amp; </w:t>
      </w:r>
    </w:p>
    <w:p w:rsidR="001D5F31" w:rsidRDefault="00754753" w:rsidP="009D7DD8">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Principles. Last modified July 27, 2012. Accessed January 3, 2013. </w:t>
      </w:r>
    </w:p>
    <w:p w:rsidR="00754753" w:rsidRDefault="001D5F31" w:rsidP="009D7DD8">
      <w:pPr>
        <w:shd w:val="clear" w:color="auto" w:fill="FFFFFF"/>
        <w:ind w:firstLine="288"/>
        <w:rPr>
          <w:rFonts w:ascii="Times" w:eastAsia="Times New Roman" w:hAnsi="Times" w:cs="Times"/>
          <w:color w:val="665F63"/>
          <w:sz w:val="27"/>
          <w:szCs w:val="27"/>
        </w:rPr>
      </w:pPr>
      <w:hyperlink r:id="rId16" w:history="1">
        <w:r w:rsidRPr="008C1E59">
          <w:rPr>
            <w:rStyle w:val="Hyperlink"/>
            <w:rFonts w:ascii="Times" w:eastAsia="Times New Roman" w:hAnsi="Times" w:cs="Times"/>
            <w:sz w:val="27"/>
            <w:szCs w:val="27"/>
          </w:rPr>
          <w:t>http://www.google.com/policies/privacy/</w:t>
        </w:r>
      </w:hyperlink>
      <w:r w:rsidR="00754753" w:rsidRPr="00754753">
        <w:rPr>
          <w:rFonts w:ascii="Times" w:eastAsia="Times New Roman" w:hAnsi="Times" w:cs="Times"/>
          <w:color w:val="665F63"/>
          <w:sz w:val="27"/>
          <w:szCs w:val="27"/>
        </w:rPr>
        <w:t>.</w:t>
      </w:r>
    </w:p>
    <w:p w:rsidR="009D7DD8" w:rsidRPr="00754753" w:rsidRDefault="009D7DD8" w:rsidP="009D7DD8">
      <w:pPr>
        <w:shd w:val="clear" w:color="auto" w:fill="FFFFFF"/>
        <w:ind w:firstLine="288"/>
        <w:rPr>
          <w:rFonts w:ascii="Times" w:eastAsia="Times New Roman" w:hAnsi="Times" w:cs="Times"/>
          <w:color w:val="665F63"/>
          <w:sz w:val="27"/>
          <w:szCs w:val="27"/>
        </w:rPr>
      </w:pPr>
    </w:p>
    <w:p w:rsidR="00754753" w:rsidRP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Blog entry or comment</w:t>
      </w:r>
    </w:p>
    <w:p w:rsidR="00754753"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t>Blog entries or comments may be cited in running text ("In a comment posted to</w:t>
      </w:r>
      <w:r w:rsidRPr="00754753">
        <w:rPr>
          <w:rFonts w:ascii="Times" w:eastAsia="Times New Roman" w:hAnsi="Times" w:cs="Times"/>
          <w:color w:val="000000"/>
          <w:sz w:val="27"/>
        </w:rPr>
        <w:t> </w:t>
      </w:r>
      <w:r w:rsidRPr="00754753">
        <w:rPr>
          <w:rFonts w:ascii="Times" w:eastAsia="Times New Roman" w:hAnsi="Times" w:cs="Times"/>
          <w:i/>
          <w:iCs/>
          <w:color w:val="000000"/>
          <w:sz w:val="27"/>
        </w:rPr>
        <w:t>The Becker-Posner Blog</w:t>
      </w:r>
      <w:r w:rsidRPr="00754753">
        <w:rPr>
          <w:rFonts w:ascii="Times" w:eastAsia="Times New Roman" w:hAnsi="Times" w:cs="Times"/>
          <w:color w:val="000000"/>
          <w:sz w:val="27"/>
        </w:rPr>
        <w:t> </w:t>
      </w:r>
      <w:r w:rsidRPr="00754753">
        <w:rPr>
          <w:rFonts w:ascii="Times" w:eastAsia="Times New Roman" w:hAnsi="Times" w:cs="Times"/>
          <w:color w:val="000000"/>
          <w:sz w:val="27"/>
          <w:szCs w:val="27"/>
        </w:rPr>
        <w:t>on February 16, 2012</w:t>
      </w:r>
      <w:proofErr w:type="gramStart"/>
      <w:r w:rsidRPr="00754753">
        <w:rPr>
          <w:rFonts w:ascii="Times" w:eastAsia="Times New Roman" w:hAnsi="Times" w:cs="Times"/>
          <w:color w:val="000000"/>
          <w:sz w:val="27"/>
          <w:szCs w:val="27"/>
        </w:rPr>
        <w:t>, .</w:t>
      </w:r>
      <w:proofErr w:type="gramEnd"/>
      <w:r w:rsidRPr="00754753">
        <w:rPr>
          <w:rFonts w:ascii="Times" w:eastAsia="Times New Roman" w:hAnsi="Times" w:cs="Times"/>
          <w:color w:val="000000"/>
          <w:sz w:val="27"/>
          <w:szCs w:val="27"/>
        </w:rPr>
        <w:t> . .") instead of in a note, and they are commonly omitted from a bibliography. The following examples show the more formal versions of the citations.</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1. Gary Becker, "Is Capitalism in </w:t>
      </w:r>
      <w:proofErr w:type="gramStart"/>
      <w:r w:rsidRPr="00754753">
        <w:rPr>
          <w:rFonts w:ascii="Times" w:eastAsia="Times New Roman" w:hAnsi="Times" w:cs="Times"/>
          <w:color w:val="665F63"/>
          <w:sz w:val="27"/>
          <w:szCs w:val="27"/>
        </w:rPr>
        <w:t>Crisis?,</w:t>
      </w:r>
      <w:proofErr w:type="gramEnd"/>
      <w:r w:rsidRPr="00754753">
        <w:rPr>
          <w:rFonts w:ascii="Times" w:eastAsia="Times New Roman" w:hAnsi="Times" w:cs="Times"/>
          <w:color w:val="665F63"/>
          <w:sz w:val="27"/>
          <w:szCs w:val="27"/>
        </w:rPr>
        <w:t>"</w:t>
      </w:r>
      <w:r w:rsidRPr="00754753">
        <w:rPr>
          <w:rFonts w:ascii="Times" w:eastAsia="Times New Roman" w:hAnsi="Times" w:cs="Times"/>
          <w:color w:val="665F63"/>
          <w:sz w:val="27"/>
        </w:rPr>
        <w:t> </w:t>
      </w:r>
      <w:r w:rsidRPr="00754753">
        <w:rPr>
          <w:rFonts w:ascii="Times" w:eastAsia="Times New Roman" w:hAnsi="Times" w:cs="Times"/>
          <w:i/>
          <w:iCs/>
          <w:color w:val="665F63"/>
          <w:sz w:val="27"/>
        </w:rPr>
        <w:t>The Becker-Posner Blog</w:t>
      </w:r>
      <w:r w:rsidRPr="00754753">
        <w:rPr>
          <w:rFonts w:ascii="Times" w:eastAsia="Times New Roman" w:hAnsi="Times" w:cs="Times"/>
          <w:color w:val="665F63"/>
          <w:sz w:val="27"/>
          <w:szCs w:val="27"/>
        </w:rPr>
        <w:t xml:space="preserve">, February 12, </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2012, accessed February 16, 2012, </w:t>
      </w:r>
      <w:hyperlink r:id="rId17" w:history="1">
        <w:r w:rsidR="009D7DD8" w:rsidRPr="002F1D46">
          <w:rPr>
            <w:rStyle w:val="Hyperlink"/>
            <w:rFonts w:ascii="Times" w:eastAsia="Times New Roman" w:hAnsi="Times" w:cs="Times"/>
            <w:sz w:val="27"/>
            <w:szCs w:val="27"/>
          </w:rPr>
          <w:t>http://www.becker-posner-blog.com/2012/02/is-</w:t>
        </w:r>
        <w:r w:rsidR="009D7DD8" w:rsidRPr="002F1D46">
          <w:rPr>
            <w:rStyle w:val="Hyperlink"/>
            <w:rFonts w:ascii="Times" w:eastAsia="Times New Roman" w:hAnsi="Times" w:cs="Times"/>
            <w:sz w:val="27"/>
            <w:szCs w:val="27"/>
          </w:rPr>
          <w:t>capitalism-in-crisis-becker.html</w:t>
        </w:r>
      </w:hyperlink>
      <w:r w:rsidRPr="00754753">
        <w:rPr>
          <w:rFonts w:ascii="Times" w:eastAsia="Times New Roman" w:hAnsi="Times" w:cs="Times"/>
          <w:color w:val="665F63"/>
          <w:sz w:val="27"/>
          <w:szCs w:val="27"/>
        </w:rPr>
        <w:t>.</w:t>
      </w:r>
      <w:r w:rsidR="001D5F31">
        <w:rPr>
          <w:rFonts w:ascii="Times" w:eastAsia="Times New Roman" w:hAnsi="Times" w:cs="Times"/>
          <w:color w:val="665F63"/>
          <w:sz w:val="27"/>
          <w:szCs w:val="27"/>
        </w:rPr>
        <w:t xml:space="preserve"> (This line should be flush with the line above.)</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P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 Becker, "Is Capitalism in Crisis?"</w:t>
      </w:r>
    </w:p>
    <w:p w:rsidR="001D5F31" w:rsidRDefault="001D5F31" w:rsidP="009D7DD8">
      <w:pPr>
        <w:shd w:val="clear" w:color="auto" w:fill="FFFFFF"/>
        <w:ind w:left="-288"/>
        <w:rPr>
          <w:rFonts w:ascii="Times" w:eastAsia="Times New Roman" w:hAnsi="Times" w:cs="Times"/>
          <w:color w:val="665F63"/>
          <w:sz w:val="27"/>
          <w:szCs w:val="27"/>
        </w:rPr>
      </w:pPr>
      <w:r>
        <w:rPr>
          <w:rFonts w:ascii="Times" w:eastAsia="Times New Roman" w:hAnsi="Times" w:cs="Times"/>
          <w:color w:val="665F63"/>
          <w:sz w:val="27"/>
          <w:szCs w:val="27"/>
        </w:rPr>
        <w:t xml:space="preserve">        </w:t>
      </w:r>
      <w:r w:rsidR="00754753" w:rsidRPr="00754753">
        <w:rPr>
          <w:rFonts w:ascii="Times" w:eastAsia="Times New Roman" w:hAnsi="Times" w:cs="Times"/>
          <w:color w:val="665F63"/>
          <w:sz w:val="27"/>
          <w:szCs w:val="27"/>
        </w:rPr>
        <w:t>Becker, Gary. "Is Capitalism in Crisis?"</w:t>
      </w:r>
      <w:r w:rsidR="00754753" w:rsidRPr="00754753">
        <w:rPr>
          <w:rFonts w:ascii="Times" w:eastAsia="Times New Roman" w:hAnsi="Times" w:cs="Times"/>
          <w:color w:val="665F63"/>
          <w:sz w:val="27"/>
        </w:rPr>
        <w:t> </w:t>
      </w:r>
      <w:r w:rsidR="00754753" w:rsidRPr="00754753">
        <w:rPr>
          <w:rFonts w:ascii="Times" w:eastAsia="Times New Roman" w:hAnsi="Times" w:cs="Times"/>
          <w:i/>
          <w:iCs/>
          <w:color w:val="665F63"/>
          <w:sz w:val="27"/>
        </w:rPr>
        <w:t>The Becker-Posner Blog</w:t>
      </w:r>
      <w:r w:rsidR="00754753" w:rsidRPr="00754753">
        <w:rPr>
          <w:rFonts w:ascii="Times" w:eastAsia="Times New Roman" w:hAnsi="Times" w:cs="Times"/>
          <w:color w:val="665F63"/>
          <w:sz w:val="27"/>
          <w:szCs w:val="27"/>
        </w:rPr>
        <w:t xml:space="preserve">, February 12, </w:t>
      </w:r>
      <w:r>
        <w:rPr>
          <w:rFonts w:ascii="Times" w:eastAsia="Times New Roman" w:hAnsi="Times" w:cs="Times"/>
          <w:color w:val="665F63"/>
          <w:sz w:val="27"/>
          <w:szCs w:val="27"/>
        </w:rPr>
        <w:t xml:space="preserve"> </w:t>
      </w:r>
    </w:p>
    <w:p w:rsidR="00754753" w:rsidRDefault="001D5F31" w:rsidP="009D7DD8">
      <w:pPr>
        <w:shd w:val="clear" w:color="auto" w:fill="FFFFFF"/>
        <w:ind w:left="-288"/>
        <w:rPr>
          <w:rFonts w:ascii="Times" w:eastAsia="Times New Roman" w:hAnsi="Times" w:cs="Times"/>
          <w:color w:val="665F63"/>
          <w:sz w:val="27"/>
          <w:szCs w:val="27"/>
        </w:rPr>
      </w:pPr>
      <w:r>
        <w:rPr>
          <w:rFonts w:ascii="Times" w:eastAsia="Times New Roman" w:hAnsi="Times" w:cs="Times"/>
          <w:color w:val="665F63"/>
          <w:sz w:val="27"/>
          <w:szCs w:val="27"/>
        </w:rPr>
        <w:t xml:space="preserve">        </w:t>
      </w:r>
      <w:r w:rsidR="00754753" w:rsidRPr="00754753">
        <w:rPr>
          <w:rFonts w:ascii="Times" w:eastAsia="Times New Roman" w:hAnsi="Times" w:cs="Times"/>
          <w:color w:val="665F63"/>
          <w:sz w:val="27"/>
          <w:szCs w:val="27"/>
        </w:rPr>
        <w:t xml:space="preserve">2012. Accessed February 16, 2012. </w:t>
      </w:r>
      <w:hyperlink r:id="rId18" w:history="1">
        <w:r w:rsidR="009D7DD8" w:rsidRPr="002F1D46">
          <w:rPr>
            <w:rStyle w:val="Hyperlink"/>
            <w:rFonts w:ascii="Times" w:eastAsia="Times New Roman" w:hAnsi="Times" w:cs="Times"/>
            <w:sz w:val="27"/>
            <w:szCs w:val="27"/>
          </w:rPr>
          <w:t>http://www.becker-posner-blog.com/2012/02/is-capitalism-in-crisis-becker.html</w:t>
        </w:r>
      </w:hyperlink>
      <w:r w:rsidR="00754753" w:rsidRPr="00754753">
        <w:rPr>
          <w:rFonts w:ascii="Times" w:eastAsia="Times New Roman" w:hAnsi="Times" w:cs="Times"/>
          <w:color w:val="665F63"/>
          <w:sz w:val="27"/>
          <w:szCs w:val="27"/>
        </w:rPr>
        <w:t>.</w:t>
      </w:r>
      <w:r>
        <w:rPr>
          <w:rFonts w:ascii="Times" w:eastAsia="Times New Roman" w:hAnsi="Times" w:cs="Times"/>
          <w:color w:val="665F63"/>
          <w:sz w:val="27"/>
          <w:szCs w:val="27"/>
        </w:rPr>
        <w:t xml:space="preserve"> (This line should be flush with the one above).</w:t>
      </w:r>
    </w:p>
    <w:p w:rsidR="009D7DD8" w:rsidRPr="00754753" w:rsidRDefault="009D7DD8" w:rsidP="009D7DD8">
      <w:pPr>
        <w:shd w:val="clear" w:color="auto" w:fill="FFFFFF"/>
        <w:ind w:left="-288"/>
        <w:rPr>
          <w:rFonts w:ascii="Times" w:eastAsia="Times New Roman" w:hAnsi="Times" w:cs="Times"/>
          <w:color w:val="665F63"/>
          <w:sz w:val="27"/>
          <w:szCs w:val="27"/>
        </w:rPr>
      </w:pPr>
    </w:p>
    <w:p w:rsidR="00754753" w:rsidRP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E-mail or text message</w:t>
      </w:r>
    </w:p>
    <w:p w:rsidR="00754753"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lastRenderedPageBreak/>
        <w:t xml:space="preserve">E-mail and text messages may be cited in running text ("In a text message to the author on July 21, 2012, John Doe </w:t>
      </w:r>
      <w:proofErr w:type="gramStart"/>
      <w:r w:rsidRPr="00754753">
        <w:rPr>
          <w:rFonts w:ascii="Times" w:eastAsia="Times New Roman" w:hAnsi="Times" w:cs="Times"/>
          <w:color w:val="000000"/>
          <w:sz w:val="27"/>
          <w:szCs w:val="27"/>
        </w:rPr>
        <w:t>revealed .</w:t>
      </w:r>
      <w:proofErr w:type="gramEnd"/>
      <w:r w:rsidRPr="00754753">
        <w:rPr>
          <w:rFonts w:ascii="Times" w:eastAsia="Times New Roman" w:hAnsi="Times" w:cs="Times"/>
          <w:color w:val="000000"/>
          <w:sz w:val="27"/>
          <w:szCs w:val="27"/>
        </w:rPr>
        <w:t> . .") instead of in a note, and they are rarely listed in a bibliography. The following example shows the more formal version of a note.</w:t>
      </w:r>
    </w:p>
    <w:p w:rsid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1. John Doe, e-mail message to author, July 21, 2012.</w:t>
      </w:r>
    </w:p>
    <w:p w:rsidR="009D7DD8" w:rsidRPr="00754753" w:rsidRDefault="009D7DD8" w:rsidP="00754753">
      <w:pPr>
        <w:shd w:val="clear" w:color="auto" w:fill="FFFFFF"/>
        <w:ind w:firstLine="288"/>
        <w:rPr>
          <w:rFonts w:ascii="Times" w:eastAsia="Times New Roman" w:hAnsi="Times" w:cs="Times"/>
          <w:color w:val="665F63"/>
          <w:sz w:val="27"/>
          <w:szCs w:val="27"/>
        </w:rPr>
      </w:pPr>
    </w:p>
    <w:p w:rsidR="00754753" w:rsidRPr="00754753" w:rsidRDefault="00754753" w:rsidP="00754753">
      <w:pPr>
        <w:shd w:val="clear" w:color="auto" w:fill="FFFFFF"/>
        <w:outlineLvl w:val="2"/>
        <w:rPr>
          <w:rFonts w:ascii="Georgia" w:eastAsia="Times New Roman" w:hAnsi="Georgia" w:cs="Times"/>
          <w:color w:val="D94B27"/>
          <w:spacing w:val="12"/>
          <w:sz w:val="24"/>
          <w:szCs w:val="24"/>
        </w:rPr>
      </w:pPr>
      <w:r w:rsidRPr="00754753">
        <w:rPr>
          <w:rFonts w:ascii="Georgia" w:eastAsia="Times New Roman" w:hAnsi="Georgia" w:cs="Times"/>
          <w:color w:val="D94B27"/>
          <w:spacing w:val="12"/>
          <w:sz w:val="24"/>
          <w:szCs w:val="24"/>
        </w:rPr>
        <w:t>Comment posted on a social networking service</w:t>
      </w:r>
    </w:p>
    <w:p w:rsidR="00754753" w:rsidRPr="00754753" w:rsidRDefault="00754753" w:rsidP="00754753">
      <w:pPr>
        <w:shd w:val="clear" w:color="auto" w:fill="FFFFFF"/>
        <w:spacing w:before="100" w:beforeAutospacing="1" w:after="100" w:afterAutospacing="1"/>
        <w:rPr>
          <w:rFonts w:ascii="Times" w:eastAsia="Times New Roman" w:hAnsi="Times" w:cs="Times"/>
          <w:color w:val="000000"/>
          <w:sz w:val="27"/>
          <w:szCs w:val="27"/>
        </w:rPr>
      </w:pPr>
      <w:r w:rsidRPr="00754753">
        <w:rPr>
          <w:rFonts w:ascii="Times" w:eastAsia="Times New Roman" w:hAnsi="Times" w:cs="Times"/>
          <w:color w:val="000000"/>
          <w:sz w:val="27"/>
          <w:szCs w:val="27"/>
        </w:rPr>
        <w:t>Like e-mail and text messages, comments posted on a social networking service may be cited in running text ("In a message posted to her Twitter account on August 25, 2011</w:t>
      </w:r>
      <w:proofErr w:type="gramStart"/>
      <w:r w:rsidRPr="00754753">
        <w:rPr>
          <w:rFonts w:ascii="Times" w:eastAsia="Times New Roman" w:hAnsi="Times" w:cs="Times"/>
          <w:color w:val="000000"/>
          <w:sz w:val="27"/>
          <w:szCs w:val="27"/>
        </w:rPr>
        <w:t>, .</w:t>
      </w:r>
      <w:proofErr w:type="gramEnd"/>
      <w:r w:rsidRPr="00754753">
        <w:rPr>
          <w:rFonts w:ascii="Times" w:eastAsia="Times New Roman" w:hAnsi="Times" w:cs="Times"/>
          <w:color w:val="000000"/>
          <w:sz w:val="27"/>
          <w:szCs w:val="27"/>
        </w:rPr>
        <w:t> . .") instead of in a note, and they are rarely listed in a bibliography. The following example shows the more formal version of a note.</w:t>
      </w:r>
    </w:p>
    <w:p w:rsidR="001D5F31"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 xml:space="preserve">1. Sarah Palin, Twitter post, August 25, 2011 (10:23 p.m.), accessed September 4, </w:t>
      </w:r>
    </w:p>
    <w:p w:rsidR="00754753" w:rsidRPr="00754753" w:rsidRDefault="00754753" w:rsidP="00754753">
      <w:pPr>
        <w:shd w:val="clear" w:color="auto" w:fill="FFFFFF"/>
        <w:ind w:firstLine="288"/>
        <w:rPr>
          <w:rFonts w:ascii="Times" w:eastAsia="Times New Roman" w:hAnsi="Times" w:cs="Times"/>
          <w:color w:val="665F63"/>
          <w:sz w:val="27"/>
          <w:szCs w:val="27"/>
        </w:rPr>
      </w:pPr>
      <w:r w:rsidRPr="00754753">
        <w:rPr>
          <w:rFonts w:ascii="Times" w:eastAsia="Times New Roman" w:hAnsi="Times" w:cs="Times"/>
          <w:color w:val="665F63"/>
          <w:sz w:val="27"/>
          <w:szCs w:val="27"/>
        </w:rPr>
        <w:t>2011, http://twitter.com/sarahpalinusa.</w:t>
      </w:r>
    </w:p>
    <w:p w:rsidR="00163774" w:rsidRDefault="00163774"/>
    <w:sectPr w:rsidR="00163774" w:rsidSect="00163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0CA5"/>
    <w:multiLevelType w:val="multilevel"/>
    <w:tmpl w:val="A63E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945A6"/>
    <w:multiLevelType w:val="multilevel"/>
    <w:tmpl w:val="753C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4753"/>
    <w:rsid w:val="00030F73"/>
    <w:rsid w:val="00163774"/>
    <w:rsid w:val="001D5F31"/>
    <w:rsid w:val="0047732E"/>
    <w:rsid w:val="004C706C"/>
    <w:rsid w:val="00627F96"/>
    <w:rsid w:val="00630736"/>
    <w:rsid w:val="00692FC2"/>
    <w:rsid w:val="00754753"/>
    <w:rsid w:val="007846C3"/>
    <w:rsid w:val="00820636"/>
    <w:rsid w:val="009D7DD8"/>
    <w:rsid w:val="00A10909"/>
    <w:rsid w:val="00B1715F"/>
    <w:rsid w:val="00CF1642"/>
    <w:rsid w:val="00D95FCF"/>
    <w:rsid w:val="00DB1FB7"/>
    <w:rsid w:val="00EC2482"/>
    <w:rsid w:val="00EE5FA1"/>
    <w:rsid w:val="00F46826"/>
    <w:rsid w:val="00F8022D"/>
    <w:rsid w:val="00F839C4"/>
    <w:rsid w:val="00FA0174"/>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FAE3"/>
  <w15:docId w15:val="{84522A58-01D6-4444-A507-457CD273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74"/>
  </w:style>
  <w:style w:type="paragraph" w:styleId="Heading1">
    <w:name w:val="heading 1"/>
    <w:basedOn w:val="Normal"/>
    <w:link w:val="Heading1Char"/>
    <w:uiPriority w:val="9"/>
    <w:qFormat/>
    <w:rsid w:val="00754753"/>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754753"/>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754753"/>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754753"/>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753"/>
    <w:rPr>
      <w:rFonts w:eastAsia="Times New Roman"/>
      <w:b/>
      <w:bCs/>
      <w:kern w:val="36"/>
      <w:sz w:val="48"/>
      <w:szCs w:val="48"/>
    </w:rPr>
  </w:style>
  <w:style w:type="character" w:customStyle="1" w:styleId="Heading2Char">
    <w:name w:val="Heading 2 Char"/>
    <w:basedOn w:val="DefaultParagraphFont"/>
    <w:link w:val="Heading2"/>
    <w:uiPriority w:val="9"/>
    <w:rsid w:val="00754753"/>
    <w:rPr>
      <w:rFonts w:eastAsia="Times New Roman"/>
      <w:b/>
      <w:bCs/>
      <w:sz w:val="36"/>
      <w:szCs w:val="36"/>
    </w:rPr>
  </w:style>
  <w:style w:type="character" w:customStyle="1" w:styleId="Heading3Char">
    <w:name w:val="Heading 3 Char"/>
    <w:basedOn w:val="DefaultParagraphFont"/>
    <w:link w:val="Heading3"/>
    <w:uiPriority w:val="9"/>
    <w:rsid w:val="00754753"/>
    <w:rPr>
      <w:rFonts w:eastAsia="Times New Roman"/>
      <w:b/>
      <w:bCs/>
      <w:sz w:val="27"/>
      <w:szCs w:val="27"/>
    </w:rPr>
  </w:style>
  <w:style w:type="character" w:customStyle="1" w:styleId="Heading4Char">
    <w:name w:val="Heading 4 Char"/>
    <w:basedOn w:val="DefaultParagraphFont"/>
    <w:link w:val="Heading4"/>
    <w:uiPriority w:val="9"/>
    <w:rsid w:val="00754753"/>
    <w:rPr>
      <w:rFonts w:eastAsia="Times New Roman"/>
      <w:b/>
      <w:bCs/>
      <w:sz w:val="24"/>
      <w:szCs w:val="24"/>
    </w:rPr>
  </w:style>
  <w:style w:type="character" w:customStyle="1" w:styleId="apple-converted-space">
    <w:name w:val="apple-converted-space"/>
    <w:basedOn w:val="DefaultParagraphFont"/>
    <w:rsid w:val="00754753"/>
  </w:style>
  <w:style w:type="character" w:customStyle="1" w:styleId="edition">
    <w:name w:val="edition"/>
    <w:basedOn w:val="DefaultParagraphFont"/>
    <w:rsid w:val="00754753"/>
  </w:style>
  <w:style w:type="character" w:customStyle="1" w:styleId="super">
    <w:name w:val="super"/>
    <w:basedOn w:val="DefaultParagraphFont"/>
    <w:rsid w:val="00754753"/>
  </w:style>
  <w:style w:type="character" w:styleId="Hyperlink">
    <w:name w:val="Hyperlink"/>
    <w:basedOn w:val="DefaultParagraphFont"/>
    <w:uiPriority w:val="99"/>
    <w:unhideWhenUsed/>
    <w:rsid w:val="00754753"/>
    <w:rPr>
      <w:color w:val="0000FF"/>
      <w:u w:val="single"/>
    </w:rPr>
  </w:style>
  <w:style w:type="paragraph" w:customStyle="1" w:styleId="primarytext">
    <w:name w:val="primarytext"/>
    <w:basedOn w:val="Normal"/>
    <w:rsid w:val="0075475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754753"/>
    <w:rPr>
      <w:i/>
      <w:iCs/>
    </w:rPr>
  </w:style>
  <w:style w:type="paragraph" w:styleId="NormalWeb">
    <w:name w:val="Normal (Web)"/>
    <w:basedOn w:val="Normal"/>
    <w:uiPriority w:val="99"/>
    <w:semiHidden/>
    <w:unhideWhenUsed/>
    <w:rsid w:val="00754753"/>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754753"/>
    <w:rPr>
      <w:rFonts w:ascii="Tahoma" w:hAnsi="Tahoma" w:cs="Tahoma"/>
      <w:sz w:val="16"/>
      <w:szCs w:val="16"/>
    </w:rPr>
  </w:style>
  <w:style w:type="character" w:customStyle="1" w:styleId="BalloonTextChar">
    <w:name w:val="Balloon Text Char"/>
    <w:basedOn w:val="DefaultParagraphFont"/>
    <w:link w:val="BalloonText"/>
    <w:uiPriority w:val="99"/>
    <w:semiHidden/>
    <w:rsid w:val="00754753"/>
    <w:rPr>
      <w:rFonts w:ascii="Tahoma" w:hAnsi="Tahoma" w:cs="Tahoma"/>
      <w:sz w:val="16"/>
      <w:szCs w:val="16"/>
    </w:rPr>
  </w:style>
  <w:style w:type="character" w:styleId="UnresolvedMention">
    <w:name w:val="Unresolved Mention"/>
    <w:basedOn w:val="DefaultParagraphFont"/>
    <w:uiPriority w:val="99"/>
    <w:semiHidden/>
    <w:unhideWhenUsed/>
    <w:rsid w:val="001D5F31"/>
    <w:rPr>
      <w:color w:val="605E5C"/>
      <w:shd w:val="clear" w:color="auto" w:fill="E1DFDD"/>
    </w:rPr>
  </w:style>
  <w:style w:type="character" w:styleId="FollowedHyperlink">
    <w:name w:val="FollowedHyperlink"/>
    <w:basedOn w:val="DefaultParagraphFont"/>
    <w:uiPriority w:val="99"/>
    <w:semiHidden/>
    <w:unhideWhenUsed/>
    <w:rsid w:val="001D5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0016">
      <w:bodyDiv w:val="1"/>
      <w:marLeft w:val="0"/>
      <w:marRight w:val="0"/>
      <w:marTop w:val="0"/>
      <w:marBottom w:val="0"/>
      <w:divBdr>
        <w:top w:val="none" w:sz="0" w:space="0" w:color="auto"/>
        <w:left w:val="none" w:sz="0" w:space="0" w:color="auto"/>
        <w:bottom w:val="none" w:sz="0" w:space="0" w:color="auto"/>
        <w:right w:val="none" w:sz="0" w:space="0" w:color="auto"/>
      </w:divBdr>
      <w:divsChild>
        <w:div w:id="1202746353">
          <w:marLeft w:val="0"/>
          <w:marRight w:val="0"/>
          <w:marTop w:val="0"/>
          <w:marBottom w:val="0"/>
          <w:divBdr>
            <w:top w:val="single" w:sz="48" w:space="0" w:color="FF9900"/>
            <w:left w:val="none" w:sz="0" w:space="0" w:color="auto"/>
            <w:bottom w:val="none" w:sz="0" w:space="0" w:color="auto"/>
            <w:right w:val="none" w:sz="0" w:space="0" w:color="auto"/>
          </w:divBdr>
          <w:divsChild>
            <w:div w:id="1047606006">
              <w:marLeft w:val="0"/>
              <w:marRight w:val="0"/>
              <w:marTop w:val="0"/>
              <w:marBottom w:val="0"/>
              <w:divBdr>
                <w:top w:val="none" w:sz="0" w:space="0" w:color="auto"/>
                <w:left w:val="none" w:sz="0" w:space="0" w:color="auto"/>
                <w:bottom w:val="none" w:sz="0" w:space="0" w:color="auto"/>
                <w:right w:val="none" w:sz="0" w:space="0" w:color="auto"/>
              </w:divBdr>
            </w:div>
            <w:div w:id="1476725622">
              <w:marLeft w:val="0"/>
              <w:marRight w:val="0"/>
              <w:marTop w:val="0"/>
              <w:marBottom w:val="0"/>
              <w:divBdr>
                <w:top w:val="none" w:sz="0" w:space="0" w:color="auto"/>
                <w:left w:val="none" w:sz="0" w:space="0" w:color="auto"/>
                <w:bottom w:val="none" w:sz="0" w:space="0" w:color="auto"/>
                <w:right w:val="none" w:sz="0" w:space="0" w:color="auto"/>
              </w:divBdr>
              <w:divsChild>
                <w:div w:id="50271650">
                  <w:marLeft w:val="0"/>
                  <w:marRight w:val="0"/>
                  <w:marTop w:val="450"/>
                  <w:marBottom w:val="240"/>
                  <w:divBdr>
                    <w:top w:val="none" w:sz="0" w:space="0" w:color="auto"/>
                    <w:left w:val="none" w:sz="0" w:space="0" w:color="auto"/>
                    <w:bottom w:val="none" w:sz="0" w:space="0" w:color="auto"/>
                    <w:right w:val="none" w:sz="0" w:space="0" w:color="auto"/>
                  </w:divBdr>
                </w:div>
                <w:div w:id="454327911">
                  <w:marLeft w:val="0"/>
                  <w:marRight w:val="0"/>
                  <w:marTop w:val="0"/>
                  <w:marBottom w:val="0"/>
                  <w:divBdr>
                    <w:top w:val="none" w:sz="0" w:space="0" w:color="auto"/>
                    <w:left w:val="none" w:sz="0" w:space="0" w:color="auto"/>
                    <w:bottom w:val="none" w:sz="0" w:space="0" w:color="auto"/>
                    <w:right w:val="none" w:sz="0" w:space="0" w:color="auto"/>
                  </w:divBdr>
                  <w:divsChild>
                    <w:div w:id="1122335321">
                      <w:marLeft w:val="0"/>
                      <w:marRight w:val="0"/>
                      <w:marTop w:val="0"/>
                      <w:marBottom w:val="0"/>
                      <w:divBdr>
                        <w:top w:val="none" w:sz="0" w:space="0" w:color="auto"/>
                        <w:left w:val="none" w:sz="0" w:space="0" w:color="auto"/>
                        <w:bottom w:val="none" w:sz="0" w:space="0" w:color="auto"/>
                        <w:right w:val="none" w:sz="0" w:space="0" w:color="auto"/>
                      </w:divBdr>
                      <w:divsChild>
                        <w:div w:id="34743547">
                          <w:marLeft w:val="0"/>
                          <w:marRight w:val="0"/>
                          <w:marTop w:val="0"/>
                          <w:marBottom w:val="0"/>
                          <w:divBdr>
                            <w:top w:val="none" w:sz="0" w:space="0" w:color="auto"/>
                            <w:left w:val="none" w:sz="0" w:space="0" w:color="auto"/>
                            <w:bottom w:val="none" w:sz="0" w:space="0" w:color="auto"/>
                            <w:right w:val="none" w:sz="0" w:space="0" w:color="auto"/>
                          </w:divBdr>
                        </w:div>
                        <w:div w:id="1370641779">
                          <w:marLeft w:val="0"/>
                          <w:marRight w:val="0"/>
                          <w:marTop w:val="0"/>
                          <w:marBottom w:val="0"/>
                          <w:divBdr>
                            <w:top w:val="none" w:sz="0" w:space="0" w:color="auto"/>
                            <w:left w:val="none" w:sz="0" w:space="0" w:color="auto"/>
                            <w:bottom w:val="none" w:sz="0" w:space="0" w:color="auto"/>
                            <w:right w:val="none" w:sz="0" w:space="0" w:color="auto"/>
                          </w:divBdr>
                        </w:div>
                      </w:divsChild>
                    </w:div>
                    <w:div w:id="1762792535">
                      <w:marLeft w:val="0"/>
                      <w:marRight w:val="0"/>
                      <w:marTop w:val="0"/>
                      <w:marBottom w:val="0"/>
                      <w:divBdr>
                        <w:top w:val="none" w:sz="0" w:space="0" w:color="auto"/>
                        <w:left w:val="none" w:sz="0" w:space="0" w:color="auto"/>
                        <w:bottom w:val="none" w:sz="0" w:space="0" w:color="auto"/>
                        <w:right w:val="none" w:sz="0" w:space="0" w:color="auto"/>
                      </w:divBdr>
                      <w:divsChild>
                        <w:div w:id="1670061788">
                          <w:marLeft w:val="288"/>
                          <w:marRight w:val="0"/>
                          <w:marTop w:val="0"/>
                          <w:marBottom w:val="0"/>
                          <w:divBdr>
                            <w:top w:val="none" w:sz="0" w:space="0" w:color="auto"/>
                            <w:left w:val="none" w:sz="0" w:space="0" w:color="auto"/>
                            <w:bottom w:val="none" w:sz="0" w:space="0" w:color="auto"/>
                            <w:right w:val="none" w:sz="0" w:space="0" w:color="auto"/>
                          </w:divBdr>
                        </w:div>
                      </w:divsChild>
                    </w:div>
                    <w:div w:id="1793863889">
                      <w:marLeft w:val="0"/>
                      <w:marRight w:val="0"/>
                      <w:marTop w:val="0"/>
                      <w:marBottom w:val="0"/>
                      <w:divBdr>
                        <w:top w:val="none" w:sz="0" w:space="0" w:color="auto"/>
                        <w:left w:val="none" w:sz="0" w:space="0" w:color="auto"/>
                        <w:bottom w:val="none" w:sz="0" w:space="0" w:color="auto"/>
                        <w:right w:val="none" w:sz="0" w:space="0" w:color="auto"/>
                      </w:divBdr>
                      <w:divsChild>
                        <w:div w:id="1592549386">
                          <w:marLeft w:val="0"/>
                          <w:marRight w:val="0"/>
                          <w:marTop w:val="0"/>
                          <w:marBottom w:val="0"/>
                          <w:divBdr>
                            <w:top w:val="none" w:sz="0" w:space="0" w:color="auto"/>
                            <w:left w:val="none" w:sz="0" w:space="0" w:color="auto"/>
                            <w:bottom w:val="none" w:sz="0" w:space="0" w:color="auto"/>
                            <w:right w:val="none" w:sz="0" w:space="0" w:color="auto"/>
                          </w:divBdr>
                        </w:div>
                        <w:div w:id="382098404">
                          <w:marLeft w:val="0"/>
                          <w:marRight w:val="0"/>
                          <w:marTop w:val="0"/>
                          <w:marBottom w:val="0"/>
                          <w:divBdr>
                            <w:top w:val="none" w:sz="0" w:space="0" w:color="auto"/>
                            <w:left w:val="none" w:sz="0" w:space="0" w:color="auto"/>
                            <w:bottom w:val="none" w:sz="0" w:space="0" w:color="auto"/>
                            <w:right w:val="none" w:sz="0" w:space="0" w:color="auto"/>
                          </w:divBdr>
                        </w:div>
                      </w:divsChild>
                    </w:div>
                    <w:div w:id="2125346325">
                      <w:marLeft w:val="0"/>
                      <w:marRight w:val="0"/>
                      <w:marTop w:val="0"/>
                      <w:marBottom w:val="0"/>
                      <w:divBdr>
                        <w:top w:val="none" w:sz="0" w:space="0" w:color="auto"/>
                        <w:left w:val="none" w:sz="0" w:space="0" w:color="auto"/>
                        <w:bottom w:val="none" w:sz="0" w:space="0" w:color="auto"/>
                        <w:right w:val="none" w:sz="0" w:space="0" w:color="auto"/>
                      </w:divBdr>
                      <w:divsChild>
                        <w:div w:id="1408847360">
                          <w:marLeft w:val="288"/>
                          <w:marRight w:val="0"/>
                          <w:marTop w:val="0"/>
                          <w:marBottom w:val="0"/>
                          <w:divBdr>
                            <w:top w:val="none" w:sz="0" w:space="0" w:color="auto"/>
                            <w:left w:val="none" w:sz="0" w:space="0" w:color="auto"/>
                            <w:bottom w:val="none" w:sz="0" w:space="0" w:color="auto"/>
                            <w:right w:val="none" w:sz="0" w:space="0" w:color="auto"/>
                          </w:divBdr>
                        </w:div>
                      </w:divsChild>
                    </w:div>
                    <w:div w:id="1489325512">
                      <w:marLeft w:val="0"/>
                      <w:marRight w:val="0"/>
                      <w:marTop w:val="0"/>
                      <w:marBottom w:val="0"/>
                      <w:divBdr>
                        <w:top w:val="none" w:sz="0" w:space="0" w:color="auto"/>
                        <w:left w:val="none" w:sz="0" w:space="0" w:color="auto"/>
                        <w:bottom w:val="none" w:sz="0" w:space="0" w:color="auto"/>
                        <w:right w:val="none" w:sz="0" w:space="0" w:color="auto"/>
                      </w:divBdr>
                      <w:divsChild>
                        <w:div w:id="1848324962">
                          <w:marLeft w:val="0"/>
                          <w:marRight w:val="0"/>
                          <w:marTop w:val="0"/>
                          <w:marBottom w:val="0"/>
                          <w:divBdr>
                            <w:top w:val="none" w:sz="0" w:space="0" w:color="auto"/>
                            <w:left w:val="none" w:sz="0" w:space="0" w:color="auto"/>
                            <w:bottom w:val="none" w:sz="0" w:space="0" w:color="auto"/>
                            <w:right w:val="none" w:sz="0" w:space="0" w:color="auto"/>
                          </w:divBdr>
                        </w:div>
                        <w:div w:id="1595045355">
                          <w:marLeft w:val="0"/>
                          <w:marRight w:val="0"/>
                          <w:marTop w:val="0"/>
                          <w:marBottom w:val="0"/>
                          <w:divBdr>
                            <w:top w:val="none" w:sz="0" w:space="0" w:color="auto"/>
                            <w:left w:val="none" w:sz="0" w:space="0" w:color="auto"/>
                            <w:bottom w:val="none" w:sz="0" w:space="0" w:color="auto"/>
                            <w:right w:val="none" w:sz="0" w:space="0" w:color="auto"/>
                          </w:divBdr>
                        </w:div>
                      </w:divsChild>
                    </w:div>
                    <w:div w:id="1478649322">
                      <w:marLeft w:val="0"/>
                      <w:marRight w:val="0"/>
                      <w:marTop w:val="0"/>
                      <w:marBottom w:val="0"/>
                      <w:divBdr>
                        <w:top w:val="none" w:sz="0" w:space="0" w:color="auto"/>
                        <w:left w:val="none" w:sz="0" w:space="0" w:color="auto"/>
                        <w:bottom w:val="none" w:sz="0" w:space="0" w:color="auto"/>
                        <w:right w:val="none" w:sz="0" w:space="0" w:color="auto"/>
                      </w:divBdr>
                      <w:divsChild>
                        <w:div w:id="267010672">
                          <w:marLeft w:val="288"/>
                          <w:marRight w:val="0"/>
                          <w:marTop w:val="0"/>
                          <w:marBottom w:val="0"/>
                          <w:divBdr>
                            <w:top w:val="none" w:sz="0" w:space="0" w:color="auto"/>
                            <w:left w:val="none" w:sz="0" w:space="0" w:color="auto"/>
                            <w:bottom w:val="none" w:sz="0" w:space="0" w:color="auto"/>
                            <w:right w:val="none" w:sz="0" w:space="0" w:color="auto"/>
                          </w:divBdr>
                        </w:div>
                      </w:divsChild>
                    </w:div>
                    <w:div w:id="598953708">
                      <w:marLeft w:val="0"/>
                      <w:marRight w:val="0"/>
                      <w:marTop w:val="0"/>
                      <w:marBottom w:val="0"/>
                      <w:divBdr>
                        <w:top w:val="none" w:sz="0" w:space="0" w:color="auto"/>
                        <w:left w:val="none" w:sz="0" w:space="0" w:color="auto"/>
                        <w:bottom w:val="none" w:sz="0" w:space="0" w:color="auto"/>
                        <w:right w:val="none" w:sz="0" w:space="0" w:color="auto"/>
                      </w:divBdr>
                      <w:divsChild>
                        <w:div w:id="1824195160">
                          <w:marLeft w:val="0"/>
                          <w:marRight w:val="0"/>
                          <w:marTop w:val="0"/>
                          <w:marBottom w:val="0"/>
                          <w:divBdr>
                            <w:top w:val="none" w:sz="0" w:space="0" w:color="auto"/>
                            <w:left w:val="none" w:sz="0" w:space="0" w:color="auto"/>
                            <w:bottom w:val="none" w:sz="0" w:space="0" w:color="auto"/>
                            <w:right w:val="none" w:sz="0" w:space="0" w:color="auto"/>
                          </w:divBdr>
                        </w:div>
                        <w:div w:id="1983150113">
                          <w:marLeft w:val="0"/>
                          <w:marRight w:val="0"/>
                          <w:marTop w:val="0"/>
                          <w:marBottom w:val="0"/>
                          <w:divBdr>
                            <w:top w:val="none" w:sz="0" w:space="0" w:color="auto"/>
                            <w:left w:val="none" w:sz="0" w:space="0" w:color="auto"/>
                            <w:bottom w:val="none" w:sz="0" w:space="0" w:color="auto"/>
                            <w:right w:val="none" w:sz="0" w:space="0" w:color="auto"/>
                          </w:divBdr>
                        </w:div>
                      </w:divsChild>
                    </w:div>
                    <w:div w:id="1915896424">
                      <w:marLeft w:val="0"/>
                      <w:marRight w:val="0"/>
                      <w:marTop w:val="0"/>
                      <w:marBottom w:val="0"/>
                      <w:divBdr>
                        <w:top w:val="none" w:sz="0" w:space="0" w:color="auto"/>
                        <w:left w:val="none" w:sz="0" w:space="0" w:color="auto"/>
                        <w:bottom w:val="none" w:sz="0" w:space="0" w:color="auto"/>
                        <w:right w:val="none" w:sz="0" w:space="0" w:color="auto"/>
                      </w:divBdr>
                      <w:divsChild>
                        <w:div w:id="1319773336">
                          <w:marLeft w:val="288"/>
                          <w:marRight w:val="0"/>
                          <w:marTop w:val="0"/>
                          <w:marBottom w:val="0"/>
                          <w:divBdr>
                            <w:top w:val="none" w:sz="0" w:space="0" w:color="auto"/>
                            <w:left w:val="none" w:sz="0" w:space="0" w:color="auto"/>
                            <w:bottom w:val="none" w:sz="0" w:space="0" w:color="auto"/>
                            <w:right w:val="none" w:sz="0" w:space="0" w:color="auto"/>
                          </w:divBdr>
                        </w:div>
                      </w:divsChild>
                    </w:div>
                    <w:div w:id="1466384944">
                      <w:marLeft w:val="0"/>
                      <w:marRight w:val="0"/>
                      <w:marTop w:val="0"/>
                      <w:marBottom w:val="0"/>
                      <w:divBdr>
                        <w:top w:val="none" w:sz="0" w:space="0" w:color="auto"/>
                        <w:left w:val="none" w:sz="0" w:space="0" w:color="auto"/>
                        <w:bottom w:val="none" w:sz="0" w:space="0" w:color="auto"/>
                        <w:right w:val="none" w:sz="0" w:space="0" w:color="auto"/>
                      </w:divBdr>
                      <w:divsChild>
                        <w:div w:id="788015904">
                          <w:marLeft w:val="0"/>
                          <w:marRight w:val="0"/>
                          <w:marTop w:val="0"/>
                          <w:marBottom w:val="0"/>
                          <w:divBdr>
                            <w:top w:val="none" w:sz="0" w:space="0" w:color="auto"/>
                            <w:left w:val="none" w:sz="0" w:space="0" w:color="auto"/>
                            <w:bottom w:val="none" w:sz="0" w:space="0" w:color="auto"/>
                            <w:right w:val="none" w:sz="0" w:space="0" w:color="auto"/>
                          </w:divBdr>
                        </w:div>
                        <w:div w:id="1840541015">
                          <w:marLeft w:val="0"/>
                          <w:marRight w:val="0"/>
                          <w:marTop w:val="0"/>
                          <w:marBottom w:val="0"/>
                          <w:divBdr>
                            <w:top w:val="none" w:sz="0" w:space="0" w:color="auto"/>
                            <w:left w:val="none" w:sz="0" w:space="0" w:color="auto"/>
                            <w:bottom w:val="none" w:sz="0" w:space="0" w:color="auto"/>
                            <w:right w:val="none" w:sz="0" w:space="0" w:color="auto"/>
                          </w:divBdr>
                        </w:div>
                      </w:divsChild>
                    </w:div>
                    <w:div w:id="212430308">
                      <w:marLeft w:val="0"/>
                      <w:marRight w:val="0"/>
                      <w:marTop w:val="0"/>
                      <w:marBottom w:val="0"/>
                      <w:divBdr>
                        <w:top w:val="none" w:sz="0" w:space="0" w:color="auto"/>
                        <w:left w:val="none" w:sz="0" w:space="0" w:color="auto"/>
                        <w:bottom w:val="none" w:sz="0" w:space="0" w:color="auto"/>
                        <w:right w:val="none" w:sz="0" w:space="0" w:color="auto"/>
                      </w:divBdr>
                      <w:divsChild>
                        <w:div w:id="1366561910">
                          <w:marLeft w:val="288"/>
                          <w:marRight w:val="0"/>
                          <w:marTop w:val="0"/>
                          <w:marBottom w:val="0"/>
                          <w:divBdr>
                            <w:top w:val="none" w:sz="0" w:space="0" w:color="auto"/>
                            <w:left w:val="none" w:sz="0" w:space="0" w:color="auto"/>
                            <w:bottom w:val="none" w:sz="0" w:space="0" w:color="auto"/>
                            <w:right w:val="none" w:sz="0" w:space="0" w:color="auto"/>
                          </w:divBdr>
                        </w:div>
                      </w:divsChild>
                    </w:div>
                    <w:div w:id="1006176640">
                      <w:marLeft w:val="0"/>
                      <w:marRight w:val="0"/>
                      <w:marTop w:val="0"/>
                      <w:marBottom w:val="0"/>
                      <w:divBdr>
                        <w:top w:val="none" w:sz="0" w:space="0" w:color="auto"/>
                        <w:left w:val="none" w:sz="0" w:space="0" w:color="auto"/>
                        <w:bottom w:val="none" w:sz="0" w:space="0" w:color="auto"/>
                        <w:right w:val="none" w:sz="0" w:space="0" w:color="auto"/>
                      </w:divBdr>
                      <w:divsChild>
                        <w:div w:id="2018774551">
                          <w:marLeft w:val="0"/>
                          <w:marRight w:val="0"/>
                          <w:marTop w:val="0"/>
                          <w:marBottom w:val="0"/>
                          <w:divBdr>
                            <w:top w:val="none" w:sz="0" w:space="0" w:color="auto"/>
                            <w:left w:val="none" w:sz="0" w:space="0" w:color="auto"/>
                            <w:bottom w:val="none" w:sz="0" w:space="0" w:color="auto"/>
                            <w:right w:val="none" w:sz="0" w:space="0" w:color="auto"/>
                          </w:divBdr>
                        </w:div>
                        <w:div w:id="140973489">
                          <w:marLeft w:val="0"/>
                          <w:marRight w:val="0"/>
                          <w:marTop w:val="0"/>
                          <w:marBottom w:val="0"/>
                          <w:divBdr>
                            <w:top w:val="none" w:sz="0" w:space="0" w:color="auto"/>
                            <w:left w:val="none" w:sz="0" w:space="0" w:color="auto"/>
                            <w:bottom w:val="none" w:sz="0" w:space="0" w:color="auto"/>
                            <w:right w:val="none" w:sz="0" w:space="0" w:color="auto"/>
                          </w:divBdr>
                        </w:div>
                      </w:divsChild>
                    </w:div>
                    <w:div w:id="1195651891">
                      <w:marLeft w:val="0"/>
                      <w:marRight w:val="0"/>
                      <w:marTop w:val="0"/>
                      <w:marBottom w:val="0"/>
                      <w:divBdr>
                        <w:top w:val="none" w:sz="0" w:space="0" w:color="auto"/>
                        <w:left w:val="none" w:sz="0" w:space="0" w:color="auto"/>
                        <w:bottom w:val="none" w:sz="0" w:space="0" w:color="auto"/>
                        <w:right w:val="none" w:sz="0" w:space="0" w:color="auto"/>
                      </w:divBdr>
                      <w:divsChild>
                        <w:div w:id="114759833">
                          <w:marLeft w:val="288"/>
                          <w:marRight w:val="0"/>
                          <w:marTop w:val="0"/>
                          <w:marBottom w:val="0"/>
                          <w:divBdr>
                            <w:top w:val="none" w:sz="0" w:space="0" w:color="auto"/>
                            <w:left w:val="none" w:sz="0" w:space="0" w:color="auto"/>
                            <w:bottom w:val="none" w:sz="0" w:space="0" w:color="auto"/>
                            <w:right w:val="none" w:sz="0" w:space="0" w:color="auto"/>
                          </w:divBdr>
                        </w:div>
                      </w:divsChild>
                    </w:div>
                    <w:div w:id="289630416">
                      <w:marLeft w:val="0"/>
                      <w:marRight w:val="0"/>
                      <w:marTop w:val="0"/>
                      <w:marBottom w:val="0"/>
                      <w:divBdr>
                        <w:top w:val="none" w:sz="0" w:space="0" w:color="auto"/>
                        <w:left w:val="none" w:sz="0" w:space="0" w:color="auto"/>
                        <w:bottom w:val="none" w:sz="0" w:space="0" w:color="auto"/>
                        <w:right w:val="none" w:sz="0" w:space="0" w:color="auto"/>
                      </w:divBdr>
                      <w:divsChild>
                        <w:div w:id="1083067221">
                          <w:marLeft w:val="0"/>
                          <w:marRight w:val="0"/>
                          <w:marTop w:val="0"/>
                          <w:marBottom w:val="0"/>
                          <w:divBdr>
                            <w:top w:val="none" w:sz="0" w:space="0" w:color="auto"/>
                            <w:left w:val="none" w:sz="0" w:space="0" w:color="auto"/>
                            <w:bottom w:val="none" w:sz="0" w:space="0" w:color="auto"/>
                            <w:right w:val="none" w:sz="0" w:space="0" w:color="auto"/>
                          </w:divBdr>
                        </w:div>
                        <w:div w:id="556354225">
                          <w:marLeft w:val="0"/>
                          <w:marRight w:val="0"/>
                          <w:marTop w:val="0"/>
                          <w:marBottom w:val="0"/>
                          <w:divBdr>
                            <w:top w:val="none" w:sz="0" w:space="0" w:color="auto"/>
                            <w:left w:val="none" w:sz="0" w:space="0" w:color="auto"/>
                            <w:bottom w:val="none" w:sz="0" w:space="0" w:color="auto"/>
                            <w:right w:val="none" w:sz="0" w:space="0" w:color="auto"/>
                          </w:divBdr>
                        </w:div>
                      </w:divsChild>
                    </w:div>
                    <w:div w:id="1977832460">
                      <w:marLeft w:val="0"/>
                      <w:marRight w:val="0"/>
                      <w:marTop w:val="0"/>
                      <w:marBottom w:val="0"/>
                      <w:divBdr>
                        <w:top w:val="none" w:sz="0" w:space="0" w:color="auto"/>
                        <w:left w:val="none" w:sz="0" w:space="0" w:color="auto"/>
                        <w:bottom w:val="none" w:sz="0" w:space="0" w:color="auto"/>
                        <w:right w:val="none" w:sz="0" w:space="0" w:color="auto"/>
                      </w:divBdr>
                      <w:divsChild>
                        <w:div w:id="138813325">
                          <w:marLeft w:val="288"/>
                          <w:marRight w:val="0"/>
                          <w:marTop w:val="0"/>
                          <w:marBottom w:val="0"/>
                          <w:divBdr>
                            <w:top w:val="none" w:sz="0" w:space="0" w:color="auto"/>
                            <w:left w:val="none" w:sz="0" w:space="0" w:color="auto"/>
                            <w:bottom w:val="none" w:sz="0" w:space="0" w:color="auto"/>
                            <w:right w:val="none" w:sz="0" w:space="0" w:color="auto"/>
                          </w:divBdr>
                        </w:div>
                      </w:divsChild>
                    </w:div>
                    <w:div w:id="618687051">
                      <w:marLeft w:val="0"/>
                      <w:marRight w:val="0"/>
                      <w:marTop w:val="0"/>
                      <w:marBottom w:val="0"/>
                      <w:divBdr>
                        <w:top w:val="none" w:sz="0" w:space="0" w:color="auto"/>
                        <w:left w:val="none" w:sz="0" w:space="0" w:color="auto"/>
                        <w:bottom w:val="none" w:sz="0" w:space="0" w:color="auto"/>
                        <w:right w:val="none" w:sz="0" w:space="0" w:color="auto"/>
                      </w:divBdr>
                      <w:divsChild>
                        <w:div w:id="1712683702">
                          <w:marLeft w:val="0"/>
                          <w:marRight w:val="0"/>
                          <w:marTop w:val="0"/>
                          <w:marBottom w:val="0"/>
                          <w:divBdr>
                            <w:top w:val="none" w:sz="0" w:space="0" w:color="auto"/>
                            <w:left w:val="none" w:sz="0" w:space="0" w:color="auto"/>
                            <w:bottom w:val="none" w:sz="0" w:space="0" w:color="auto"/>
                            <w:right w:val="none" w:sz="0" w:space="0" w:color="auto"/>
                          </w:divBdr>
                        </w:div>
                        <w:div w:id="1109080490">
                          <w:marLeft w:val="0"/>
                          <w:marRight w:val="0"/>
                          <w:marTop w:val="0"/>
                          <w:marBottom w:val="0"/>
                          <w:divBdr>
                            <w:top w:val="none" w:sz="0" w:space="0" w:color="auto"/>
                            <w:left w:val="none" w:sz="0" w:space="0" w:color="auto"/>
                            <w:bottom w:val="none" w:sz="0" w:space="0" w:color="auto"/>
                            <w:right w:val="none" w:sz="0" w:space="0" w:color="auto"/>
                          </w:divBdr>
                        </w:div>
                        <w:div w:id="942958476">
                          <w:marLeft w:val="0"/>
                          <w:marRight w:val="0"/>
                          <w:marTop w:val="0"/>
                          <w:marBottom w:val="0"/>
                          <w:divBdr>
                            <w:top w:val="none" w:sz="0" w:space="0" w:color="auto"/>
                            <w:left w:val="none" w:sz="0" w:space="0" w:color="auto"/>
                            <w:bottom w:val="none" w:sz="0" w:space="0" w:color="auto"/>
                            <w:right w:val="none" w:sz="0" w:space="0" w:color="auto"/>
                          </w:divBdr>
                        </w:div>
                        <w:div w:id="129129368">
                          <w:marLeft w:val="0"/>
                          <w:marRight w:val="0"/>
                          <w:marTop w:val="0"/>
                          <w:marBottom w:val="0"/>
                          <w:divBdr>
                            <w:top w:val="none" w:sz="0" w:space="0" w:color="auto"/>
                            <w:left w:val="none" w:sz="0" w:space="0" w:color="auto"/>
                            <w:bottom w:val="none" w:sz="0" w:space="0" w:color="auto"/>
                            <w:right w:val="none" w:sz="0" w:space="0" w:color="auto"/>
                          </w:divBdr>
                        </w:div>
                        <w:div w:id="2083404084">
                          <w:marLeft w:val="0"/>
                          <w:marRight w:val="0"/>
                          <w:marTop w:val="0"/>
                          <w:marBottom w:val="0"/>
                          <w:divBdr>
                            <w:top w:val="none" w:sz="0" w:space="0" w:color="auto"/>
                            <w:left w:val="none" w:sz="0" w:space="0" w:color="auto"/>
                            <w:bottom w:val="none" w:sz="0" w:space="0" w:color="auto"/>
                            <w:right w:val="none" w:sz="0" w:space="0" w:color="auto"/>
                          </w:divBdr>
                        </w:div>
                        <w:div w:id="283732790">
                          <w:marLeft w:val="0"/>
                          <w:marRight w:val="0"/>
                          <w:marTop w:val="0"/>
                          <w:marBottom w:val="0"/>
                          <w:divBdr>
                            <w:top w:val="none" w:sz="0" w:space="0" w:color="auto"/>
                            <w:left w:val="none" w:sz="0" w:space="0" w:color="auto"/>
                            <w:bottom w:val="none" w:sz="0" w:space="0" w:color="auto"/>
                            <w:right w:val="none" w:sz="0" w:space="0" w:color="auto"/>
                          </w:divBdr>
                        </w:div>
                      </w:divsChild>
                    </w:div>
                    <w:div w:id="1528449710">
                      <w:marLeft w:val="0"/>
                      <w:marRight w:val="0"/>
                      <w:marTop w:val="0"/>
                      <w:marBottom w:val="0"/>
                      <w:divBdr>
                        <w:top w:val="none" w:sz="0" w:space="0" w:color="auto"/>
                        <w:left w:val="none" w:sz="0" w:space="0" w:color="auto"/>
                        <w:bottom w:val="none" w:sz="0" w:space="0" w:color="auto"/>
                        <w:right w:val="none" w:sz="0" w:space="0" w:color="auto"/>
                      </w:divBdr>
                      <w:divsChild>
                        <w:div w:id="1682514077">
                          <w:marLeft w:val="288"/>
                          <w:marRight w:val="0"/>
                          <w:marTop w:val="0"/>
                          <w:marBottom w:val="0"/>
                          <w:divBdr>
                            <w:top w:val="none" w:sz="0" w:space="0" w:color="auto"/>
                            <w:left w:val="none" w:sz="0" w:space="0" w:color="auto"/>
                            <w:bottom w:val="none" w:sz="0" w:space="0" w:color="auto"/>
                            <w:right w:val="none" w:sz="0" w:space="0" w:color="auto"/>
                          </w:divBdr>
                        </w:div>
                        <w:div w:id="910195300">
                          <w:marLeft w:val="288"/>
                          <w:marRight w:val="0"/>
                          <w:marTop w:val="0"/>
                          <w:marBottom w:val="0"/>
                          <w:divBdr>
                            <w:top w:val="none" w:sz="0" w:space="0" w:color="auto"/>
                            <w:left w:val="none" w:sz="0" w:space="0" w:color="auto"/>
                            <w:bottom w:val="none" w:sz="0" w:space="0" w:color="auto"/>
                            <w:right w:val="none" w:sz="0" w:space="0" w:color="auto"/>
                          </w:divBdr>
                        </w:div>
                        <w:div w:id="13071724">
                          <w:marLeft w:val="288"/>
                          <w:marRight w:val="0"/>
                          <w:marTop w:val="0"/>
                          <w:marBottom w:val="0"/>
                          <w:divBdr>
                            <w:top w:val="none" w:sz="0" w:space="0" w:color="auto"/>
                            <w:left w:val="none" w:sz="0" w:space="0" w:color="auto"/>
                            <w:bottom w:val="none" w:sz="0" w:space="0" w:color="auto"/>
                            <w:right w:val="none" w:sz="0" w:space="0" w:color="auto"/>
                          </w:divBdr>
                        </w:div>
                      </w:divsChild>
                    </w:div>
                    <w:div w:id="852494085">
                      <w:marLeft w:val="0"/>
                      <w:marRight w:val="0"/>
                      <w:marTop w:val="0"/>
                      <w:marBottom w:val="0"/>
                      <w:divBdr>
                        <w:top w:val="none" w:sz="0" w:space="0" w:color="auto"/>
                        <w:left w:val="none" w:sz="0" w:space="0" w:color="auto"/>
                        <w:bottom w:val="none" w:sz="0" w:space="0" w:color="auto"/>
                        <w:right w:val="none" w:sz="0" w:space="0" w:color="auto"/>
                      </w:divBdr>
                      <w:divsChild>
                        <w:div w:id="314797817">
                          <w:marLeft w:val="0"/>
                          <w:marRight w:val="0"/>
                          <w:marTop w:val="0"/>
                          <w:marBottom w:val="0"/>
                          <w:divBdr>
                            <w:top w:val="none" w:sz="0" w:space="0" w:color="auto"/>
                            <w:left w:val="none" w:sz="0" w:space="0" w:color="auto"/>
                            <w:bottom w:val="none" w:sz="0" w:space="0" w:color="auto"/>
                            <w:right w:val="none" w:sz="0" w:space="0" w:color="auto"/>
                          </w:divBdr>
                        </w:div>
                        <w:div w:id="1849713228">
                          <w:marLeft w:val="0"/>
                          <w:marRight w:val="0"/>
                          <w:marTop w:val="0"/>
                          <w:marBottom w:val="0"/>
                          <w:divBdr>
                            <w:top w:val="none" w:sz="0" w:space="0" w:color="auto"/>
                            <w:left w:val="none" w:sz="0" w:space="0" w:color="auto"/>
                            <w:bottom w:val="none" w:sz="0" w:space="0" w:color="auto"/>
                            <w:right w:val="none" w:sz="0" w:space="0" w:color="auto"/>
                          </w:divBdr>
                        </w:div>
                      </w:divsChild>
                    </w:div>
                    <w:div w:id="830952615">
                      <w:marLeft w:val="0"/>
                      <w:marRight w:val="0"/>
                      <w:marTop w:val="0"/>
                      <w:marBottom w:val="0"/>
                      <w:divBdr>
                        <w:top w:val="none" w:sz="0" w:space="0" w:color="auto"/>
                        <w:left w:val="none" w:sz="0" w:space="0" w:color="auto"/>
                        <w:bottom w:val="none" w:sz="0" w:space="0" w:color="auto"/>
                        <w:right w:val="none" w:sz="0" w:space="0" w:color="auto"/>
                      </w:divBdr>
                      <w:divsChild>
                        <w:div w:id="1429812205">
                          <w:marLeft w:val="288"/>
                          <w:marRight w:val="0"/>
                          <w:marTop w:val="0"/>
                          <w:marBottom w:val="0"/>
                          <w:divBdr>
                            <w:top w:val="none" w:sz="0" w:space="0" w:color="auto"/>
                            <w:left w:val="none" w:sz="0" w:space="0" w:color="auto"/>
                            <w:bottom w:val="none" w:sz="0" w:space="0" w:color="auto"/>
                            <w:right w:val="none" w:sz="0" w:space="0" w:color="auto"/>
                          </w:divBdr>
                        </w:div>
                      </w:divsChild>
                    </w:div>
                    <w:div w:id="1065303431">
                      <w:marLeft w:val="0"/>
                      <w:marRight w:val="0"/>
                      <w:marTop w:val="0"/>
                      <w:marBottom w:val="0"/>
                      <w:divBdr>
                        <w:top w:val="none" w:sz="0" w:space="0" w:color="auto"/>
                        <w:left w:val="none" w:sz="0" w:space="0" w:color="auto"/>
                        <w:bottom w:val="none" w:sz="0" w:space="0" w:color="auto"/>
                        <w:right w:val="none" w:sz="0" w:space="0" w:color="auto"/>
                      </w:divBdr>
                      <w:divsChild>
                        <w:div w:id="992442398">
                          <w:marLeft w:val="0"/>
                          <w:marRight w:val="0"/>
                          <w:marTop w:val="0"/>
                          <w:marBottom w:val="0"/>
                          <w:divBdr>
                            <w:top w:val="none" w:sz="0" w:space="0" w:color="auto"/>
                            <w:left w:val="none" w:sz="0" w:space="0" w:color="auto"/>
                            <w:bottom w:val="none" w:sz="0" w:space="0" w:color="auto"/>
                            <w:right w:val="none" w:sz="0" w:space="0" w:color="auto"/>
                          </w:divBdr>
                        </w:div>
                        <w:div w:id="1379360934">
                          <w:marLeft w:val="0"/>
                          <w:marRight w:val="0"/>
                          <w:marTop w:val="0"/>
                          <w:marBottom w:val="0"/>
                          <w:divBdr>
                            <w:top w:val="none" w:sz="0" w:space="0" w:color="auto"/>
                            <w:left w:val="none" w:sz="0" w:space="0" w:color="auto"/>
                            <w:bottom w:val="none" w:sz="0" w:space="0" w:color="auto"/>
                            <w:right w:val="none" w:sz="0" w:space="0" w:color="auto"/>
                          </w:divBdr>
                        </w:div>
                        <w:div w:id="1931354602">
                          <w:marLeft w:val="0"/>
                          <w:marRight w:val="0"/>
                          <w:marTop w:val="0"/>
                          <w:marBottom w:val="0"/>
                          <w:divBdr>
                            <w:top w:val="none" w:sz="0" w:space="0" w:color="auto"/>
                            <w:left w:val="none" w:sz="0" w:space="0" w:color="auto"/>
                            <w:bottom w:val="none" w:sz="0" w:space="0" w:color="auto"/>
                            <w:right w:val="none" w:sz="0" w:space="0" w:color="auto"/>
                          </w:divBdr>
                        </w:div>
                        <w:div w:id="743843801">
                          <w:marLeft w:val="0"/>
                          <w:marRight w:val="0"/>
                          <w:marTop w:val="0"/>
                          <w:marBottom w:val="0"/>
                          <w:divBdr>
                            <w:top w:val="none" w:sz="0" w:space="0" w:color="auto"/>
                            <w:left w:val="none" w:sz="0" w:space="0" w:color="auto"/>
                            <w:bottom w:val="none" w:sz="0" w:space="0" w:color="auto"/>
                            <w:right w:val="none" w:sz="0" w:space="0" w:color="auto"/>
                          </w:divBdr>
                        </w:div>
                      </w:divsChild>
                    </w:div>
                    <w:div w:id="1738820440">
                      <w:marLeft w:val="0"/>
                      <w:marRight w:val="0"/>
                      <w:marTop w:val="0"/>
                      <w:marBottom w:val="0"/>
                      <w:divBdr>
                        <w:top w:val="none" w:sz="0" w:space="0" w:color="auto"/>
                        <w:left w:val="none" w:sz="0" w:space="0" w:color="auto"/>
                        <w:bottom w:val="none" w:sz="0" w:space="0" w:color="auto"/>
                        <w:right w:val="none" w:sz="0" w:space="0" w:color="auto"/>
                      </w:divBdr>
                      <w:divsChild>
                        <w:div w:id="241836510">
                          <w:marLeft w:val="288"/>
                          <w:marRight w:val="0"/>
                          <w:marTop w:val="0"/>
                          <w:marBottom w:val="0"/>
                          <w:divBdr>
                            <w:top w:val="none" w:sz="0" w:space="0" w:color="auto"/>
                            <w:left w:val="none" w:sz="0" w:space="0" w:color="auto"/>
                            <w:bottom w:val="none" w:sz="0" w:space="0" w:color="auto"/>
                            <w:right w:val="none" w:sz="0" w:space="0" w:color="auto"/>
                          </w:divBdr>
                        </w:div>
                        <w:div w:id="1146893749">
                          <w:marLeft w:val="288"/>
                          <w:marRight w:val="0"/>
                          <w:marTop w:val="0"/>
                          <w:marBottom w:val="0"/>
                          <w:divBdr>
                            <w:top w:val="none" w:sz="0" w:space="0" w:color="auto"/>
                            <w:left w:val="none" w:sz="0" w:space="0" w:color="auto"/>
                            <w:bottom w:val="none" w:sz="0" w:space="0" w:color="auto"/>
                            <w:right w:val="none" w:sz="0" w:space="0" w:color="auto"/>
                          </w:divBdr>
                        </w:div>
                      </w:divsChild>
                    </w:div>
                    <w:div w:id="620185373">
                      <w:marLeft w:val="0"/>
                      <w:marRight w:val="0"/>
                      <w:marTop w:val="0"/>
                      <w:marBottom w:val="0"/>
                      <w:divBdr>
                        <w:top w:val="none" w:sz="0" w:space="0" w:color="auto"/>
                        <w:left w:val="none" w:sz="0" w:space="0" w:color="auto"/>
                        <w:bottom w:val="none" w:sz="0" w:space="0" w:color="auto"/>
                        <w:right w:val="none" w:sz="0" w:space="0" w:color="auto"/>
                      </w:divBdr>
                      <w:divsChild>
                        <w:div w:id="305816717">
                          <w:marLeft w:val="0"/>
                          <w:marRight w:val="0"/>
                          <w:marTop w:val="0"/>
                          <w:marBottom w:val="0"/>
                          <w:divBdr>
                            <w:top w:val="none" w:sz="0" w:space="0" w:color="auto"/>
                            <w:left w:val="none" w:sz="0" w:space="0" w:color="auto"/>
                            <w:bottom w:val="none" w:sz="0" w:space="0" w:color="auto"/>
                            <w:right w:val="none" w:sz="0" w:space="0" w:color="auto"/>
                          </w:divBdr>
                        </w:div>
                        <w:div w:id="689651070">
                          <w:marLeft w:val="0"/>
                          <w:marRight w:val="0"/>
                          <w:marTop w:val="0"/>
                          <w:marBottom w:val="0"/>
                          <w:divBdr>
                            <w:top w:val="none" w:sz="0" w:space="0" w:color="auto"/>
                            <w:left w:val="none" w:sz="0" w:space="0" w:color="auto"/>
                            <w:bottom w:val="none" w:sz="0" w:space="0" w:color="auto"/>
                            <w:right w:val="none" w:sz="0" w:space="0" w:color="auto"/>
                          </w:divBdr>
                        </w:div>
                      </w:divsChild>
                    </w:div>
                    <w:div w:id="578486708">
                      <w:marLeft w:val="0"/>
                      <w:marRight w:val="0"/>
                      <w:marTop w:val="0"/>
                      <w:marBottom w:val="0"/>
                      <w:divBdr>
                        <w:top w:val="none" w:sz="0" w:space="0" w:color="auto"/>
                        <w:left w:val="none" w:sz="0" w:space="0" w:color="auto"/>
                        <w:bottom w:val="none" w:sz="0" w:space="0" w:color="auto"/>
                        <w:right w:val="none" w:sz="0" w:space="0" w:color="auto"/>
                      </w:divBdr>
                      <w:divsChild>
                        <w:div w:id="996614841">
                          <w:marLeft w:val="288"/>
                          <w:marRight w:val="0"/>
                          <w:marTop w:val="0"/>
                          <w:marBottom w:val="0"/>
                          <w:divBdr>
                            <w:top w:val="none" w:sz="0" w:space="0" w:color="auto"/>
                            <w:left w:val="none" w:sz="0" w:space="0" w:color="auto"/>
                            <w:bottom w:val="none" w:sz="0" w:space="0" w:color="auto"/>
                            <w:right w:val="none" w:sz="0" w:space="0" w:color="auto"/>
                          </w:divBdr>
                        </w:div>
                      </w:divsChild>
                    </w:div>
                    <w:div w:id="626160565">
                      <w:marLeft w:val="0"/>
                      <w:marRight w:val="0"/>
                      <w:marTop w:val="0"/>
                      <w:marBottom w:val="0"/>
                      <w:divBdr>
                        <w:top w:val="none" w:sz="0" w:space="0" w:color="auto"/>
                        <w:left w:val="none" w:sz="0" w:space="0" w:color="auto"/>
                        <w:bottom w:val="none" w:sz="0" w:space="0" w:color="auto"/>
                        <w:right w:val="none" w:sz="0" w:space="0" w:color="auto"/>
                      </w:divBdr>
                      <w:divsChild>
                        <w:div w:id="1350060186">
                          <w:marLeft w:val="0"/>
                          <w:marRight w:val="0"/>
                          <w:marTop w:val="0"/>
                          <w:marBottom w:val="0"/>
                          <w:divBdr>
                            <w:top w:val="none" w:sz="0" w:space="0" w:color="auto"/>
                            <w:left w:val="none" w:sz="0" w:space="0" w:color="auto"/>
                            <w:bottom w:val="none" w:sz="0" w:space="0" w:color="auto"/>
                            <w:right w:val="none" w:sz="0" w:space="0" w:color="auto"/>
                          </w:divBdr>
                        </w:div>
                        <w:div w:id="1434784587">
                          <w:marLeft w:val="0"/>
                          <w:marRight w:val="0"/>
                          <w:marTop w:val="0"/>
                          <w:marBottom w:val="0"/>
                          <w:divBdr>
                            <w:top w:val="none" w:sz="0" w:space="0" w:color="auto"/>
                            <w:left w:val="none" w:sz="0" w:space="0" w:color="auto"/>
                            <w:bottom w:val="none" w:sz="0" w:space="0" w:color="auto"/>
                            <w:right w:val="none" w:sz="0" w:space="0" w:color="auto"/>
                          </w:divBdr>
                        </w:div>
                      </w:divsChild>
                    </w:div>
                    <w:div w:id="519969903">
                      <w:marLeft w:val="0"/>
                      <w:marRight w:val="0"/>
                      <w:marTop w:val="0"/>
                      <w:marBottom w:val="0"/>
                      <w:divBdr>
                        <w:top w:val="none" w:sz="0" w:space="0" w:color="auto"/>
                        <w:left w:val="none" w:sz="0" w:space="0" w:color="auto"/>
                        <w:bottom w:val="none" w:sz="0" w:space="0" w:color="auto"/>
                        <w:right w:val="none" w:sz="0" w:space="0" w:color="auto"/>
                      </w:divBdr>
                      <w:divsChild>
                        <w:div w:id="38631220">
                          <w:marLeft w:val="288"/>
                          <w:marRight w:val="0"/>
                          <w:marTop w:val="0"/>
                          <w:marBottom w:val="0"/>
                          <w:divBdr>
                            <w:top w:val="none" w:sz="0" w:space="0" w:color="auto"/>
                            <w:left w:val="none" w:sz="0" w:space="0" w:color="auto"/>
                            <w:bottom w:val="none" w:sz="0" w:space="0" w:color="auto"/>
                            <w:right w:val="none" w:sz="0" w:space="0" w:color="auto"/>
                          </w:divBdr>
                        </w:div>
                      </w:divsChild>
                    </w:div>
                    <w:div w:id="364334879">
                      <w:marLeft w:val="0"/>
                      <w:marRight w:val="0"/>
                      <w:marTop w:val="0"/>
                      <w:marBottom w:val="0"/>
                      <w:divBdr>
                        <w:top w:val="none" w:sz="0" w:space="0" w:color="auto"/>
                        <w:left w:val="none" w:sz="0" w:space="0" w:color="auto"/>
                        <w:bottom w:val="none" w:sz="0" w:space="0" w:color="auto"/>
                        <w:right w:val="none" w:sz="0" w:space="0" w:color="auto"/>
                      </w:divBdr>
                      <w:divsChild>
                        <w:div w:id="1510368761">
                          <w:marLeft w:val="0"/>
                          <w:marRight w:val="0"/>
                          <w:marTop w:val="0"/>
                          <w:marBottom w:val="0"/>
                          <w:divBdr>
                            <w:top w:val="none" w:sz="0" w:space="0" w:color="auto"/>
                            <w:left w:val="none" w:sz="0" w:space="0" w:color="auto"/>
                            <w:bottom w:val="none" w:sz="0" w:space="0" w:color="auto"/>
                            <w:right w:val="none" w:sz="0" w:space="0" w:color="auto"/>
                          </w:divBdr>
                        </w:div>
                        <w:div w:id="392390013">
                          <w:marLeft w:val="0"/>
                          <w:marRight w:val="0"/>
                          <w:marTop w:val="0"/>
                          <w:marBottom w:val="0"/>
                          <w:divBdr>
                            <w:top w:val="none" w:sz="0" w:space="0" w:color="auto"/>
                            <w:left w:val="none" w:sz="0" w:space="0" w:color="auto"/>
                            <w:bottom w:val="none" w:sz="0" w:space="0" w:color="auto"/>
                            <w:right w:val="none" w:sz="0" w:space="0" w:color="auto"/>
                          </w:divBdr>
                        </w:div>
                      </w:divsChild>
                    </w:div>
                    <w:div w:id="11108032">
                      <w:marLeft w:val="0"/>
                      <w:marRight w:val="0"/>
                      <w:marTop w:val="0"/>
                      <w:marBottom w:val="0"/>
                      <w:divBdr>
                        <w:top w:val="none" w:sz="0" w:space="0" w:color="auto"/>
                        <w:left w:val="none" w:sz="0" w:space="0" w:color="auto"/>
                        <w:bottom w:val="none" w:sz="0" w:space="0" w:color="auto"/>
                        <w:right w:val="none" w:sz="0" w:space="0" w:color="auto"/>
                      </w:divBdr>
                      <w:divsChild>
                        <w:div w:id="169876235">
                          <w:marLeft w:val="288"/>
                          <w:marRight w:val="0"/>
                          <w:marTop w:val="0"/>
                          <w:marBottom w:val="0"/>
                          <w:divBdr>
                            <w:top w:val="none" w:sz="0" w:space="0" w:color="auto"/>
                            <w:left w:val="none" w:sz="0" w:space="0" w:color="auto"/>
                            <w:bottom w:val="none" w:sz="0" w:space="0" w:color="auto"/>
                            <w:right w:val="none" w:sz="0" w:space="0" w:color="auto"/>
                          </w:divBdr>
                        </w:div>
                      </w:divsChild>
                    </w:div>
                    <w:div w:id="1338849606">
                      <w:marLeft w:val="0"/>
                      <w:marRight w:val="0"/>
                      <w:marTop w:val="0"/>
                      <w:marBottom w:val="0"/>
                      <w:divBdr>
                        <w:top w:val="none" w:sz="0" w:space="0" w:color="auto"/>
                        <w:left w:val="none" w:sz="0" w:space="0" w:color="auto"/>
                        <w:bottom w:val="none" w:sz="0" w:space="0" w:color="auto"/>
                        <w:right w:val="none" w:sz="0" w:space="0" w:color="auto"/>
                      </w:divBdr>
                      <w:divsChild>
                        <w:div w:id="1262181975">
                          <w:marLeft w:val="0"/>
                          <w:marRight w:val="0"/>
                          <w:marTop w:val="0"/>
                          <w:marBottom w:val="0"/>
                          <w:divBdr>
                            <w:top w:val="none" w:sz="0" w:space="0" w:color="auto"/>
                            <w:left w:val="none" w:sz="0" w:space="0" w:color="auto"/>
                            <w:bottom w:val="none" w:sz="0" w:space="0" w:color="auto"/>
                            <w:right w:val="none" w:sz="0" w:space="0" w:color="auto"/>
                          </w:divBdr>
                        </w:div>
                        <w:div w:id="1337802401">
                          <w:marLeft w:val="0"/>
                          <w:marRight w:val="0"/>
                          <w:marTop w:val="0"/>
                          <w:marBottom w:val="0"/>
                          <w:divBdr>
                            <w:top w:val="none" w:sz="0" w:space="0" w:color="auto"/>
                            <w:left w:val="none" w:sz="0" w:space="0" w:color="auto"/>
                            <w:bottom w:val="none" w:sz="0" w:space="0" w:color="auto"/>
                            <w:right w:val="none" w:sz="0" w:space="0" w:color="auto"/>
                          </w:divBdr>
                        </w:div>
                      </w:divsChild>
                    </w:div>
                    <w:div w:id="1820339554">
                      <w:marLeft w:val="0"/>
                      <w:marRight w:val="0"/>
                      <w:marTop w:val="0"/>
                      <w:marBottom w:val="0"/>
                      <w:divBdr>
                        <w:top w:val="none" w:sz="0" w:space="0" w:color="auto"/>
                        <w:left w:val="none" w:sz="0" w:space="0" w:color="auto"/>
                        <w:bottom w:val="none" w:sz="0" w:space="0" w:color="auto"/>
                        <w:right w:val="none" w:sz="0" w:space="0" w:color="auto"/>
                      </w:divBdr>
                      <w:divsChild>
                        <w:div w:id="1361467694">
                          <w:marLeft w:val="288"/>
                          <w:marRight w:val="0"/>
                          <w:marTop w:val="0"/>
                          <w:marBottom w:val="0"/>
                          <w:divBdr>
                            <w:top w:val="none" w:sz="0" w:space="0" w:color="auto"/>
                            <w:left w:val="none" w:sz="0" w:space="0" w:color="auto"/>
                            <w:bottom w:val="none" w:sz="0" w:space="0" w:color="auto"/>
                            <w:right w:val="none" w:sz="0" w:space="0" w:color="auto"/>
                          </w:divBdr>
                        </w:div>
                      </w:divsChild>
                    </w:div>
                    <w:div w:id="1350449432">
                      <w:marLeft w:val="0"/>
                      <w:marRight w:val="0"/>
                      <w:marTop w:val="0"/>
                      <w:marBottom w:val="0"/>
                      <w:divBdr>
                        <w:top w:val="none" w:sz="0" w:space="0" w:color="auto"/>
                        <w:left w:val="none" w:sz="0" w:space="0" w:color="auto"/>
                        <w:bottom w:val="none" w:sz="0" w:space="0" w:color="auto"/>
                        <w:right w:val="none" w:sz="0" w:space="0" w:color="auto"/>
                      </w:divBdr>
                      <w:divsChild>
                        <w:div w:id="483743413">
                          <w:marLeft w:val="0"/>
                          <w:marRight w:val="0"/>
                          <w:marTop w:val="0"/>
                          <w:marBottom w:val="0"/>
                          <w:divBdr>
                            <w:top w:val="none" w:sz="0" w:space="0" w:color="auto"/>
                            <w:left w:val="none" w:sz="0" w:space="0" w:color="auto"/>
                            <w:bottom w:val="none" w:sz="0" w:space="0" w:color="auto"/>
                            <w:right w:val="none" w:sz="0" w:space="0" w:color="auto"/>
                          </w:divBdr>
                        </w:div>
                        <w:div w:id="2070837228">
                          <w:marLeft w:val="0"/>
                          <w:marRight w:val="0"/>
                          <w:marTop w:val="0"/>
                          <w:marBottom w:val="0"/>
                          <w:divBdr>
                            <w:top w:val="none" w:sz="0" w:space="0" w:color="auto"/>
                            <w:left w:val="none" w:sz="0" w:space="0" w:color="auto"/>
                            <w:bottom w:val="none" w:sz="0" w:space="0" w:color="auto"/>
                            <w:right w:val="none" w:sz="0" w:space="0" w:color="auto"/>
                          </w:divBdr>
                        </w:div>
                      </w:divsChild>
                    </w:div>
                    <w:div w:id="534855247">
                      <w:marLeft w:val="0"/>
                      <w:marRight w:val="0"/>
                      <w:marTop w:val="0"/>
                      <w:marBottom w:val="0"/>
                      <w:divBdr>
                        <w:top w:val="none" w:sz="0" w:space="0" w:color="auto"/>
                        <w:left w:val="none" w:sz="0" w:space="0" w:color="auto"/>
                        <w:bottom w:val="none" w:sz="0" w:space="0" w:color="auto"/>
                        <w:right w:val="none" w:sz="0" w:space="0" w:color="auto"/>
                      </w:divBdr>
                      <w:divsChild>
                        <w:div w:id="1939092267">
                          <w:marLeft w:val="288"/>
                          <w:marRight w:val="0"/>
                          <w:marTop w:val="0"/>
                          <w:marBottom w:val="0"/>
                          <w:divBdr>
                            <w:top w:val="none" w:sz="0" w:space="0" w:color="auto"/>
                            <w:left w:val="none" w:sz="0" w:space="0" w:color="auto"/>
                            <w:bottom w:val="none" w:sz="0" w:space="0" w:color="auto"/>
                            <w:right w:val="none" w:sz="0" w:space="0" w:color="auto"/>
                          </w:divBdr>
                        </w:div>
                      </w:divsChild>
                    </w:div>
                    <w:div w:id="1437141751">
                      <w:marLeft w:val="0"/>
                      <w:marRight w:val="0"/>
                      <w:marTop w:val="0"/>
                      <w:marBottom w:val="0"/>
                      <w:divBdr>
                        <w:top w:val="none" w:sz="0" w:space="0" w:color="auto"/>
                        <w:left w:val="none" w:sz="0" w:space="0" w:color="auto"/>
                        <w:bottom w:val="none" w:sz="0" w:space="0" w:color="auto"/>
                        <w:right w:val="none" w:sz="0" w:space="0" w:color="auto"/>
                      </w:divBdr>
                      <w:divsChild>
                        <w:div w:id="1883207780">
                          <w:marLeft w:val="0"/>
                          <w:marRight w:val="0"/>
                          <w:marTop w:val="0"/>
                          <w:marBottom w:val="0"/>
                          <w:divBdr>
                            <w:top w:val="none" w:sz="0" w:space="0" w:color="auto"/>
                            <w:left w:val="none" w:sz="0" w:space="0" w:color="auto"/>
                            <w:bottom w:val="none" w:sz="0" w:space="0" w:color="auto"/>
                            <w:right w:val="none" w:sz="0" w:space="0" w:color="auto"/>
                          </w:divBdr>
                        </w:div>
                        <w:div w:id="814183291">
                          <w:marLeft w:val="0"/>
                          <w:marRight w:val="0"/>
                          <w:marTop w:val="0"/>
                          <w:marBottom w:val="0"/>
                          <w:divBdr>
                            <w:top w:val="none" w:sz="0" w:space="0" w:color="auto"/>
                            <w:left w:val="none" w:sz="0" w:space="0" w:color="auto"/>
                            <w:bottom w:val="none" w:sz="0" w:space="0" w:color="auto"/>
                            <w:right w:val="none" w:sz="0" w:space="0" w:color="auto"/>
                          </w:divBdr>
                        </w:div>
                      </w:divsChild>
                    </w:div>
                    <w:div w:id="572470360">
                      <w:marLeft w:val="0"/>
                      <w:marRight w:val="0"/>
                      <w:marTop w:val="0"/>
                      <w:marBottom w:val="0"/>
                      <w:divBdr>
                        <w:top w:val="none" w:sz="0" w:space="0" w:color="auto"/>
                        <w:left w:val="none" w:sz="0" w:space="0" w:color="auto"/>
                        <w:bottom w:val="none" w:sz="0" w:space="0" w:color="auto"/>
                        <w:right w:val="none" w:sz="0" w:space="0" w:color="auto"/>
                      </w:divBdr>
                      <w:divsChild>
                        <w:div w:id="816848545">
                          <w:marLeft w:val="288"/>
                          <w:marRight w:val="0"/>
                          <w:marTop w:val="0"/>
                          <w:marBottom w:val="0"/>
                          <w:divBdr>
                            <w:top w:val="none" w:sz="0" w:space="0" w:color="auto"/>
                            <w:left w:val="none" w:sz="0" w:space="0" w:color="auto"/>
                            <w:bottom w:val="none" w:sz="0" w:space="0" w:color="auto"/>
                            <w:right w:val="none" w:sz="0" w:space="0" w:color="auto"/>
                          </w:divBdr>
                        </w:div>
                      </w:divsChild>
                    </w:div>
                    <w:div w:id="2015915742">
                      <w:marLeft w:val="0"/>
                      <w:marRight w:val="0"/>
                      <w:marTop w:val="0"/>
                      <w:marBottom w:val="0"/>
                      <w:divBdr>
                        <w:top w:val="none" w:sz="0" w:space="0" w:color="auto"/>
                        <w:left w:val="none" w:sz="0" w:space="0" w:color="auto"/>
                        <w:bottom w:val="none" w:sz="0" w:space="0" w:color="auto"/>
                        <w:right w:val="none" w:sz="0" w:space="0" w:color="auto"/>
                      </w:divBdr>
                      <w:divsChild>
                        <w:div w:id="559365206">
                          <w:marLeft w:val="0"/>
                          <w:marRight w:val="0"/>
                          <w:marTop w:val="0"/>
                          <w:marBottom w:val="0"/>
                          <w:divBdr>
                            <w:top w:val="none" w:sz="0" w:space="0" w:color="auto"/>
                            <w:left w:val="none" w:sz="0" w:space="0" w:color="auto"/>
                            <w:bottom w:val="none" w:sz="0" w:space="0" w:color="auto"/>
                            <w:right w:val="none" w:sz="0" w:space="0" w:color="auto"/>
                          </w:divBdr>
                        </w:div>
                        <w:div w:id="1229076544">
                          <w:marLeft w:val="0"/>
                          <w:marRight w:val="0"/>
                          <w:marTop w:val="0"/>
                          <w:marBottom w:val="0"/>
                          <w:divBdr>
                            <w:top w:val="none" w:sz="0" w:space="0" w:color="auto"/>
                            <w:left w:val="none" w:sz="0" w:space="0" w:color="auto"/>
                            <w:bottom w:val="none" w:sz="0" w:space="0" w:color="auto"/>
                            <w:right w:val="none" w:sz="0" w:space="0" w:color="auto"/>
                          </w:divBdr>
                        </w:div>
                      </w:divsChild>
                    </w:div>
                    <w:div w:id="1835409060">
                      <w:marLeft w:val="0"/>
                      <w:marRight w:val="0"/>
                      <w:marTop w:val="0"/>
                      <w:marBottom w:val="0"/>
                      <w:divBdr>
                        <w:top w:val="none" w:sz="0" w:space="0" w:color="auto"/>
                        <w:left w:val="none" w:sz="0" w:space="0" w:color="auto"/>
                        <w:bottom w:val="none" w:sz="0" w:space="0" w:color="auto"/>
                        <w:right w:val="none" w:sz="0" w:space="0" w:color="auto"/>
                      </w:divBdr>
                      <w:divsChild>
                        <w:div w:id="1906791356">
                          <w:marLeft w:val="288"/>
                          <w:marRight w:val="0"/>
                          <w:marTop w:val="0"/>
                          <w:marBottom w:val="0"/>
                          <w:divBdr>
                            <w:top w:val="none" w:sz="0" w:space="0" w:color="auto"/>
                            <w:left w:val="none" w:sz="0" w:space="0" w:color="auto"/>
                            <w:bottom w:val="none" w:sz="0" w:space="0" w:color="auto"/>
                            <w:right w:val="none" w:sz="0" w:space="0" w:color="auto"/>
                          </w:divBdr>
                        </w:div>
                      </w:divsChild>
                    </w:div>
                    <w:div w:id="348214599">
                      <w:marLeft w:val="0"/>
                      <w:marRight w:val="0"/>
                      <w:marTop w:val="0"/>
                      <w:marBottom w:val="0"/>
                      <w:divBdr>
                        <w:top w:val="none" w:sz="0" w:space="0" w:color="auto"/>
                        <w:left w:val="none" w:sz="0" w:space="0" w:color="auto"/>
                        <w:bottom w:val="none" w:sz="0" w:space="0" w:color="auto"/>
                        <w:right w:val="none" w:sz="0" w:space="0" w:color="auto"/>
                      </w:divBdr>
                      <w:divsChild>
                        <w:div w:id="198705333">
                          <w:marLeft w:val="0"/>
                          <w:marRight w:val="0"/>
                          <w:marTop w:val="0"/>
                          <w:marBottom w:val="0"/>
                          <w:divBdr>
                            <w:top w:val="none" w:sz="0" w:space="0" w:color="auto"/>
                            <w:left w:val="none" w:sz="0" w:space="0" w:color="auto"/>
                            <w:bottom w:val="none" w:sz="0" w:space="0" w:color="auto"/>
                            <w:right w:val="none" w:sz="0" w:space="0" w:color="auto"/>
                          </w:divBdr>
                        </w:div>
                      </w:divsChild>
                    </w:div>
                    <w:div w:id="399639743">
                      <w:marLeft w:val="0"/>
                      <w:marRight w:val="0"/>
                      <w:marTop w:val="0"/>
                      <w:marBottom w:val="0"/>
                      <w:divBdr>
                        <w:top w:val="none" w:sz="0" w:space="0" w:color="auto"/>
                        <w:left w:val="none" w:sz="0" w:space="0" w:color="auto"/>
                        <w:bottom w:val="none" w:sz="0" w:space="0" w:color="auto"/>
                        <w:right w:val="none" w:sz="0" w:space="0" w:color="auto"/>
                      </w:divBdr>
                      <w:divsChild>
                        <w:div w:id="4236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pubs.uchicago.edu/founders/" TargetMode="External"/><Relationship Id="rId13" Type="http://schemas.openxmlformats.org/officeDocument/2006/relationships/hyperlink" Target="http://dx.doi.org/10.1086/ahr.116.3.752" TargetMode="External"/><Relationship Id="rId18" Type="http://schemas.openxmlformats.org/officeDocument/2006/relationships/hyperlink" Target="http://www.becker-posner-blog.com/2012/02/is-capitalism-in-crisis-becker.html"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nytimes.com/2013/01/24/us/pentagon-says-it-is-lifting-ban-on-women-in-combat.html" TargetMode="External"/><Relationship Id="rId17" Type="http://schemas.openxmlformats.org/officeDocument/2006/relationships/hyperlink" Target="http://www.becker-posner-blog.com/2012/02/is-capitalism-in-crisis-becker.html" TargetMode="External"/><Relationship Id="rId2" Type="http://schemas.openxmlformats.org/officeDocument/2006/relationships/numbering" Target="numbering.xml"/><Relationship Id="rId16" Type="http://schemas.openxmlformats.org/officeDocument/2006/relationships/hyperlink" Target="http://www.google.com/policies/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ess.uchicago.edu/books/turabian/turabian_citationguide.html" TargetMode="External"/><Relationship Id="rId11" Type="http://schemas.openxmlformats.org/officeDocument/2006/relationships/hyperlink" Target="http://www.nytimes.com/2013/01/24/us/pentagon-says-it-is-lifting-ban-on-women-%20%20%20in-combat.html" TargetMode="External"/><Relationship Id="rId5" Type="http://schemas.openxmlformats.org/officeDocument/2006/relationships/webSettings" Target="webSettings.xml"/><Relationship Id="rId15" Type="http://schemas.openxmlformats.org/officeDocument/2006/relationships/hyperlink" Target="http://www.google.com/policies/privacy/" TargetMode="External"/><Relationship Id="rId10" Type="http://schemas.openxmlformats.org/officeDocument/2006/relationships/hyperlink" Target="http://dx.doi.org/10.1086/6606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ss-pubs.uchicago.edu/founders/" TargetMode="External"/><Relationship Id="rId14" Type="http://schemas.openxmlformats.org/officeDocument/2006/relationships/hyperlink" Target="http://dx.doi.org/10.1086/ahr.116.3.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12C1-86ED-4E66-8CB1-B5D3EBF3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MB</cp:lastModifiedBy>
  <cp:revision>2</cp:revision>
  <dcterms:created xsi:type="dcterms:W3CDTF">2019-04-15T15:46:00Z</dcterms:created>
  <dcterms:modified xsi:type="dcterms:W3CDTF">2019-04-15T15:46:00Z</dcterms:modified>
</cp:coreProperties>
</file>